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5040" w:right="0"/>
        <w:jc w:val="left"/>
      </w:pPr>
      <w:r>
        <w:rPr>
          <w:rFonts w:ascii="Times New Roman" w:hAnsi="Times New Roman"/>
          <w:sz w:val="22"/>
        </w:rPr>
        <w:t>УТВЕРЖДАЮ:</w:t>
      </w:r>
    </w:p>
    <w:p w14:paraId="02000000">
      <w:pPr>
        <w:spacing w:after="0" w:before="0"/>
        <w:ind w:firstLine="0" w:left="5040" w:right="0"/>
        <w:jc w:val="left"/>
      </w:pPr>
      <w:r>
        <w:rPr>
          <w:rFonts w:ascii="Times New Roman" w:hAnsi="Times New Roman"/>
          <w:sz w:val="22"/>
        </w:rPr>
        <w:t xml:space="preserve">И.о. директора </w:t>
      </w:r>
    </w:p>
    <w:p w14:paraId="03000000">
      <w:pPr>
        <w:spacing w:after="0" w:before="0"/>
        <w:ind w:firstLine="0" w:left="5040" w:right="0"/>
        <w:jc w:val="left"/>
      </w:pPr>
      <w:r>
        <w:rPr>
          <w:rFonts w:ascii="Times New Roman" w:hAnsi="Times New Roman"/>
          <w:sz w:val="22"/>
        </w:rPr>
        <w:t>КОГАУ «ЦООД «Вятские каникулы»</w:t>
      </w:r>
    </w:p>
    <w:p w14:paraId="04000000">
      <w:pPr>
        <w:spacing w:after="0" w:before="0"/>
        <w:ind w:firstLine="0" w:left="5040" w:right="0"/>
        <w:jc w:val="left"/>
      </w:pPr>
      <w:r>
        <w:rPr>
          <w:rFonts w:ascii="Times New Roman" w:hAnsi="Times New Roman"/>
          <w:sz w:val="22"/>
        </w:rPr>
        <w:t>_________________ И.В. Ларионов</w:t>
      </w:r>
    </w:p>
    <w:p w14:paraId="05000000">
      <w:pPr>
        <w:tabs>
          <w:tab w:leader="none" w:pos="9355" w:val="left"/>
        </w:tabs>
        <w:spacing w:after="0" w:before="0"/>
        <w:ind w:firstLine="0" w:left="5040" w:right="0"/>
        <w:jc w:val="right"/>
        <w:rPr>
          <w:rFonts w:ascii="Times New Roman" w:hAnsi="Times New Roman"/>
          <w:b w:val="0"/>
          <w:i w:val="0"/>
          <w:sz w:val="22"/>
        </w:rPr>
      </w:pPr>
    </w:p>
    <w:p w14:paraId="06000000">
      <w:pPr>
        <w:pStyle w:val="Style_1"/>
        <w:keepNext w:val="1"/>
        <w:keepLines w:val="1"/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b w:val="1"/>
          <w:sz w:val="22"/>
        </w:rPr>
        <w:t xml:space="preserve">Техническое задание (техническая часть) </w:t>
      </w:r>
    </w:p>
    <w:p w14:paraId="07000000">
      <w:pPr>
        <w:spacing w:line="360" w:lineRule="auto"/>
        <w:ind/>
        <w:jc w:val="center"/>
      </w:pPr>
      <w:r>
        <w:rPr>
          <w:rFonts w:ascii="Times New Roman" w:hAnsi="Times New Roman"/>
          <w:b w:val="1"/>
          <w:i w:val="0"/>
          <w:sz w:val="22"/>
        </w:rPr>
        <w:t>Поставка бумаги для офисной техники</w:t>
      </w: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94"/>
        <w:gridCol w:w="1579"/>
        <w:gridCol w:w="5406"/>
        <w:gridCol w:w="1132"/>
        <w:gridCol w:w="965"/>
      </w:tblGrid>
      <w:tr>
        <w:trPr>
          <w:trHeight w:hRule="atLeast" w:val="82"/>
        </w:trPr>
        <w:tc>
          <w:tcPr>
            <w:tcW w:type="dxa" w:w="894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1579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4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Наименование товара</w:t>
            </w:r>
          </w:p>
        </w:tc>
        <w:tc>
          <w:tcPr>
            <w:tcW w:type="dxa" w:w="5406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5"/>
              <w:spacing w:after="0" w:before="0" w:line="240" w:lineRule="auto"/>
              <w:ind w:firstLine="0" w:left="57" w:right="57"/>
              <w:jc w:val="center"/>
            </w:pPr>
            <w:r>
              <w:rPr>
                <w:rFonts w:ascii="Times New Roman" w:hAnsi="Times New Roman"/>
                <w:sz w:val="22"/>
              </w:rPr>
              <w:t>Характеристика товара</w:t>
            </w:r>
          </w:p>
        </w:tc>
        <w:tc>
          <w:tcPr>
            <w:tcW w:type="dxa" w:w="1132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Ед.изм.</w:t>
            </w:r>
          </w:p>
        </w:tc>
        <w:tc>
          <w:tcPr>
            <w:tcW w:type="dxa" w:w="96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3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Кол-во</w:t>
            </w:r>
          </w:p>
        </w:tc>
      </w:tr>
      <w:tr>
        <w:trPr>
          <w:trHeight w:hRule="atLeast" w:val="595"/>
        </w:trPr>
        <w:tc>
          <w:tcPr>
            <w:tcW w:type="dxa" w:w="894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6"/>
              <w:widowControl w:val="1"/>
              <w:numPr>
                <w:ilvl w:val="0"/>
                <w:numId w:val="0"/>
              </w:numPr>
              <w:spacing w:after="0" w:before="0" w:line="240" w:lineRule="auto"/>
              <w:ind w:firstLine="0" w:left="57" w:right="113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579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widowControl w:val="0"/>
              <w:spacing w:after="200" w:before="0" w:line="240" w:lineRule="auto"/>
              <w:ind w:firstLine="0" w:left="113" w:right="0"/>
              <w:jc w:val="left"/>
            </w:pPr>
            <w:r>
              <w:rPr>
                <w:rFonts w:ascii="Times New Roman" w:hAnsi="Times New Roman"/>
                <w:sz w:val="22"/>
              </w:rPr>
              <w:t>Бумага для офисной техники</w:t>
            </w:r>
          </w:p>
        </w:tc>
        <w:tc>
          <w:tcPr>
            <w:tcW w:type="dxa" w:w="5406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widowControl w:val="1"/>
              <w:spacing w:after="0" w:before="0" w:line="240" w:lineRule="auto"/>
              <w:ind w:firstLine="0" w:left="57" w:right="170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>Соответствует ГОСТ Р 57641-2017  «Бумага ксерографическая для офисной техники. Общие технические условия»;</w:t>
            </w:r>
          </w:p>
          <w:p w14:paraId="10000000">
            <w:pPr>
              <w:widowControl w:val="1"/>
              <w:spacing w:after="0" w:before="0" w:line="240" w:lineRule="auto"/>
              <w:ind w:firstLine="0" w:left="57" w:right="170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>Форма изготовления -  в листах</w:t>
            </w:r>
          </w:p>
          <w:p w14:paraId="11000000">
            <w:pPr>
              <w:widowControl w:val="1"/>
              <w:spacing w:after="0" w:before="0" w:line="240" w:lineRule="auto"/>
              <w:ind w:firstLine="0" w:left="57" w:right="170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>Формат листа - А4</w:t>
            </w:r>
          </w:p>
          <w:p w14:paraId="12000000">
            <w:pPr>
              <w:pStyle w:val="Style_7"/>
              <w:widowControl w:val="1"/>
              <w:spacing w:after="40" w:before="40" w:line="275" w:lineRule="exact"/>
              <w:ind w:firstLine="0" w:left="57" w:right="170"/>
            </w:pPr>
            <w:r>
              <w:rPr>
                <w:rStyle w:val="Style_8_ch"/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>Плотность: не менее 80 г/м2;</w:t>
            </w:r>
          </w:p>
          <w:p w14:paraId="13000000">
            <w:pPr>
              <w:widowControl w:val="1"/>
              <w:spacing w:after="0" w:before="0" w:line="240" w:lineRule="auto"/>
              <w:ind w:firstLine="0" w:left="57" w:right="170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 xml:space="preserve">Белизна по 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>CIE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 xml:space="preserve"> не менее 140%;</w:t>
            </w:r>
          </w:p>
          <w:p w14:paraId="14000000">
            <w:pPr>
              <w:widowControl w:val="1"/>
              <w:spacing w:after="0" w:before="0" w:line="240" w:lineRule="auto"/>
              <w:ind w:firstLine="0" w:left="57" w:right="170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z w:val="22"/>
                <w:u w:val="none"/>
              </w:rPr>
              <w:t>Количество листов в пачке — не менее 500 штук</w:t>
            </w:r>
          </w:p>
        </w:tc>
        <w:tc>
          <w:tcPr>
            <w:tcW w:type="dxa" w:w="1132"/>
            <w:tcBorders>
              <w:top w:color="000000" w:sz="5" w:val="single"/>
              <w:left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пачка</w:t>
            </w:r>
          </w:p>
        </w:tc>
        <w:tc>
          <w:tcPr>
            <w:tcW w:type="dxa" w:w="96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20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sz w:val="22"/>
                <w:u w:val="none"/>
              </w:rPr>
              <w:t>600</w:t>
            </w:r>
          </w:p>
        </w:tc>
      </w:tr>
    </w:tbl>
    <w:p w14:paraId="17000000">
      <w:pPr>
        <w:spacing w:after="200" w:before="0"/>
        <w:ind/>
        <w:rPr>
          <w:rFonts w:ascii="Times New Roman" w:hAnsi="Times New Roman"/>
          <w:sz w:val="22"/>
        </w:rPr>
      </w:pPr>
    </w:p>
    <w:p w14:paraId="18000000">
      <w:pPr>
        <w:spacing w:after="200" w:before="0"/>
        <w:ind/>
      </w:pPr>
      <w:r>
        <w:rPr>
          <w:rFonts w:ascii="Times New Roman" w:hAnsi="Times New Roman"/>
          <w:sz w:val="22"/>
        </w:rPr>
        <w:t>;</w:t>
      </w:r>
    </w:p>
    <w:p w14:paraId="19000000">
      <w:pPr>
        <w:spacing w:after="200" w:before="0"/>
        <w:ind/>
      </w:pPr>
    </w:p>
    <w:sectPr>
      <w:pgSz w:h="16838" w:orient="portrait" w:w="11906"/>
      <w:pgMar w:bottom="850" w:footer="708" w:header="708" w:left="1134" w:right="797" w:top="170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335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9_ch" w:type="character">
    <w:name w:val="Normal"/>
    <w:link w:val="Style_9"/>
    <w:rPr>
      <w:rFonts w:ascii="Calibri" w:hAnsi="Calibri"/>
      <w:color w:val="000000"/>
      <w:sz w:val="22"/>
    </w:rPr>
  </w:style>
  <w:style w:styleId="Style_6" w:type="paragraph">
    <w:name w:val="1CStyle6"/>
    <w:link w:val="Style_6_ch"/>
    <w:pPr>
      <w:widowControl w:val="1"/>
      <w:spacing w:after="200" w:before="0" w:line="276" w:lineRule="auto"/>
      <w:ind/>
      <w:jc w:val="right"/>
    </w:pPr>
    <w:rPr>
      <w:rFonts w:ascii="Calibri" w:hAnsi="Calibri"/>
      <w:color w:val="000000"/>
      <w:sz w:val="22"/>
    </w:rPr>
  </w:style>
  <w:style w:styleId="Style_6_ch" w:type="character">
    <w:name w:val="1CStyle6"/>
    <w:link w:val="Style_6"/>
    <w:rPr>
      <w:rFonts w:ascii="Calibri" w:hAnsi="Calibri"/>
      <w:color w:val="000000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basedOn w:val="Style_9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9_ch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4" w:type="paragraph">
    <w:name w:val="1CStyle1"/>
    <w:link w:val="Style_4_ch"/>
    <w:pPr>
      <w:widowControl w:val="1"/>
      <w:spacing w:after="200" w:before="0" w:line="276" w:lineRule="auto"/>
      <w:ind/>
    </w:pPr>
    <w:rPr>
      <w:rFonts w:ascii="Arial" w:hAnsi="Arial"/>
      <w:color w:val="000000"/>
      <w:sz w:val="20"/>
    </w:rPr>
  </w:style>
  <w:style w:styleId="Style_4_ch" w:type="character">
    <w:name w:val="1CStyle1"/>
    <w:link w:val="Style_4"/>
    <w:rPr>
      <w:rFonts w:ascii="Arial" w:hAnsi="Arial"/>
      <w:color w:val="000000"/>
      <w:sz w:val="20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WW8Num2z0"/>
    <w:link w:val="Style_16_ch"/>
  </w:style>
  <w:style w:styleId="Style_16_ch" w:type="character">
    <w:name w:val="WW8Num2z0"/>
    <w:link w:val="Style_16"/>
  </w:style>
  <w:style w:styleId="Style_17" w:type="paragraph">
    <w:name w:val="apple-converted-space"/>
    <w:basedOn w:val="Style_18"/>
    <w:link w:val="Style_17_ch"/>
  </w:style>
  <w:style w:styleId="Style_17_ch" w:type="character">
    <w:name w:val="apple-converted-space"/>
    <w:basedOn w:val="Style_18_ch"/>
    <w:link w:val="Style_17"/>
  </w:style>
  <w:style w:styleId="Style_19" w:type="paragraph">
    <w:name w:val=" Знак Знак"/>
    <w:basedOn w:val="Style_18"/>
    <w:link w:val="Style_19_ch"/>
    <w:rPr>
      <w:rFonts w:ascii="Times New Roman" w:hAnsi="Times New Roman"/>
      <w:b w:val="1"/>
      <w:sz w:val="48"/>
    </w:rPr>
  </w:style>
  <w:style w:styleId="Style_19_ch" w:type="character">
    <w:name w:val=" Знак Знак"/>
    <w:basedOn w:val="Style_18_ch"/>
    <w:link w:val="Style_19"/>
    <w:rPr>
      <w:rFonts w:ascii="Times New Roman" w:hAnsi="Times New Roman"/>
      <w:b w:val="1"/>
      <w:sz w:val="48"/>
    </w:rPr>
  </w:style>
  <w:style w:styleId="Style_3" w:type="paragraph">
    <w:name w:val="1CStyle0"/>
    <w:link w:val="Style_3_ch"/>
    <w:pPr>
      <w:widowControl w:val="1"/>
      <w:spacing w:after="200" w:before="0" w:line="276" w:lineRule="auto"/>
      <w:ind/>
    </w:pPr>
    <w:rPr>
      <w:rFonts w:ascii="Arial" w:hAnsi="Arial"/>
      <w:color w:val="000000"/>
      <w:sz w:val="20"/>
    </w:rPr>
  </w:style>
  <w:style w:styleId="Style_3_ch" w:type="character">
    <w:name w:val="1CStyle0"/>
    <w:link w:val="Style_3"/>
    <w:rPr>
      <w:rFonts w:ascii="Arial" w:hAnsi="Arial"/>
      <w:color w:val="000000"/>
      <w:sz w:val="20"/>
    </w:rPr>
  </w:style>
  <w:style w:styleId="Style_8" w:type="paragraph">
    <w:name w:val="Основной шрифт абзаца7"/>
    <w:link w:val="Style_8_ch"/>
    <w:rPr>
      <w:sz w:val="24"/>
    </w:rPr>
  </w:style>
  <w:style w:styleId="Style_8_ch" w:type="character">
    <w:name w:val="Основной шрифт абзаца7"/>
    <w:link w:val="Style_8"/>
    <w:rPr>
      <w:sz w:val="24"/>
    </w:rPr>
  </w:style>
  <w:style w:styleId="Style_20" w:type="paragraph">
    <w:name w:val="WW8Num3z0"/>
    <w:link w:val="Style_20_ch"/>
    <w:rPr>
      <w:rFonts w:ascii="Symbol" w:hAnsi="Symbol"/>
      <w:sz w:val="20"/>
    </w:rPr>
  </w:style>
  <w:style w:styleId="Style_20_ch" w:type="character">
    <w:name w:val="WW8Num3z0"/>
    <w:link w:val="Style_20"/>
    <w:rPr>
      <w:rFonts w:ascii="Symbol" w:hAnsi="Symbol"/>
      <w:sz w:val="20"/>
    </w:rPr>
  </w:style>
  <w:style w:styleId="Style_21" w:type="paragraph">
    <w:name w:val="1CStyle9"/>
    <w:link w:val="Style_21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21_ch" w:type="character">
    <w:name w:val="1CStyle9"/>
    <w:link w:val="Style_21"/>
    <w:rPr>
      <w:rFonts w:ascii="Calibri" w:hAnsi="Calibri"/>
      <w:color w:val="000000"/>
      <w:sz w:val="22"/>
    </w:rPr>
  </w:style>
  <w:style w:styleId="Style_22" w:type="paragraph">
    <w:name w:val="1CStyle5"/>
    <w:link w:val="Style_22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22_ch" w:type="character">
    <w:name w:val="1CStyle5"/>
    <w:link w:val="Style_22"/>
    <w:rPr>
      <w:rFonts w:ascii="Calibri" w:hAnsi="Calibri"/>
      <w:color w:val="000000"/>
      <w:sz w:val="22"/>
    </w:rPr>
  </w:style>
  <w:style w:styleId="Style_7" w:type="paragraph">
    <w:name w:val="Обычный8"/>
    <w:link w:val="Style_7_ch"/>
    <w:pPr>
      <w:widowControl w:val="1"/>
      <w:ind/>
    </w:pPr>
    <w:rPr>
      <w:rFonts w:ascii="Times New Roman" w:hAnsi="Times New Roman"/>
      <w:color w:val="000000"/>
      <w:sz w:val="24"/>
    </w:rPr>
  </w:style>
  <w:style w:styleId="Style_7_ch" w:type="character">
    <w:name w:val="Обычный8"/>
    <w:link w:val="Style_7"/>
    <w:rPr>
      <w:rFonts w:ascii="Times New Roman" w:hAnsi="Times New Roman"/>
      <w:color w:val="000000"/>
      <w:sz w:val="24"/>
    </w:rPr>
  </w:style>
  <w:style w:styleId="Style_23" w:type="paragraph">
    <w:name w:val="WW8Num1z5"/>
    <w:link w:val="Style_23_ch"/>
  </w:style>
  <w:style w:styleId="Style_23_ch" w:type="character">
    <w:name w:val="WW8Num1z5"/>
    <w:link w:val="Style_23"/>
  </w:style>
  <w:style w:styleId="Style_24" w:type="paragraph">
    <w:name w:val="WW8Num1z1"/>
    <w:link w:val="Style_24_ch"/>
  </w:style>
  <w:style w:styleId="Style_24_ch" w:type="character">
    <w:name w:val="WW8Num1z1"/>
    <w:link w:val="Style_24"/>
  </w:style>
  <w:style w:styleId="Style_18" w:type="paragraph">
    <w:name w:val="Основной шрифт абзаца"/>
    <w:link w:val="Style_18_ch"/>
  </w:style>
  <w:style w:styleId="Style_18_ch" w:type="character">
    <w:name w:val="Основной шрифт абзаца"/>
    <w:link w:val="Style_18"/>
  </w:style>
  <w:style w:styleId="Style_25" w:type="paragraph">
    <w:name w:val="Символ сноски"/>
    <w:link w:val="Style_25_ch"/>
  </w:style>
  <w:style w:styleId="Style_25_ch" w:type="character">
    <w:name w:val="Символ сноски"/>
    <w:link w:val="Style_25"/>
  </w:style>
  <w:style w:styleId="Style_26" w:type="paragraph">
    <w:name w:val="WW8Num3z1"/>
    <w:link w:val="Style_26_ch"/>
    <w:rPr>
      <w:rFonts w:ascii="Courier New" w:hAnsi="Courier New"/>
      <w:sz w:val="20"/>
    </w:rPr>
  </w:style>
  <w:style w:styleId="Style_26_ch" w:type="character">
    <w:name w:val="WW8Num3z1"/>
    <w:link w:val="Style_26"/>
    <w:rPr>
      <w:rFonts w:ascii="Courier New" w:hAnsi="Courier New"/>
      <w:sz w:val="20"/>
    </w:rPr>
  </w:style>
  <w:style w:styleId="Style_27" w:type="paragraph">
    <w:name w:val="toc 3"/>
    <w:next w:val="Style_9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WW8Num1z7"/>
    <w:link w:val="Style_30_ch"/>
  </w:style>
  <w:style w:styleId="Style_30_ch" w:type="character">
    <w:name w:val="WW8Num1z7"/>
    <w:link w:val="Style_30"/>
  </w:style>
  <w:style w:styleId="Style_31" w:type="paragraph">
    <w:name w:val="Заголовок таблицы"/>
    <w:basedOn w:val="Style_32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32_ch"/>
    <w:link w:val="Style_31"/>
    <w:rPr>
      <w:b w:val="1"/>
    </w:rPr>
  </w:style>
  <w:style w:styleId="Style_33" w:type="paragraph">
    <w:name w:val="Символ концевой сноски"/>
    <w:link w:val="Style_33_ch"/>
    <w:rPr>
      <w:vertAlign w:val="superscript"/>
    </w:rPr>
  </w:style>
  <w:style w:styleId="Style_33_ch" w:type="character">
    <w:name w:val="Символ концевой сноски"/>
    <w:link w:val="Style_33"/>
    <w:rPr>
      <w:vertAlign w:val="superscript"/>
    </w:rPr>
  </w:style>
  <w:style w:styleId="Style_5" w:type="paragraph">
    <w:name w:val="1CStyle3"/>
    <w:link w:val="Style_5_ch"/>
    <w:pPr>
      <w:widowControl w:val="1"/>
      <w:spacing w:after="200" w:before="0" w:line="276" w:lineRule="auto"/>
      <w:ind/>
    </w:pPr>
    <w:rPr>
      <w:rFonts w:ascii="Arial" w:hAnsi="Arial"/>
      <w:color w:val="000000"/>
      <w:sz w:val="20"/>
    </w:rPr>
  </w:style>
  <w:style w:styleId="Style_5_ch" w:type="character">
    <w:name w:val="1CStyle3"/>
    <w:link w:val="Style_5"/>
    <w:rPr>
      <w:rFonts w:ascii="Arial" w:hAnsi="Arial"/>
      <w:color w:val="000000"/>
      <w:sz w:val="20"/>
    </w:rPr>
  </w:style>
  <w:style w:styleId="Style_34" w:type="paragraph">
    <w:name w:val="heading 5"/>
    <w:next w:val="Style_9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WW-Символы концевой сноски"/>
    <w:link w:val="Style_35_ch"/>
  </w:style>
  <w:style w:styleId="Style_35_ch" w:type="character">
    <w:name w:val="WW-Символы концевой сноски"/>
    <w:link w:val="Style_35"/>
  </w:style>
  <w:style w:styleId="Style_1" w:type="paragraph">
    <w:name w:val="heading 1"/>
    <w:basedOn w:val="Style_9"/>
    <w:next w:val="Style_12"/>
    <w:link w:val="Style_1_ch"/>
    <w:uiPriority w:val="9"/>
    <w:qFormat/>
    <w:pPr>
      <w:numPr>
        <w:ilvl w:val="0"/>
        <w:numId w:val="1"/>
      </w:numPr>
      <w:spacing w:after="280" w:before="280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9_ch"/>
    <w:link w:val="Style_1"/>
    <w:rPr>
      <w:rFonts w:ascii="Times New Roman" w:hAnsi="Times New Roman"/>
      <w:b w:val="1"/>
      <w:sz w:val="48"/>
    </w:rPr>
  </w:style>
  <w:style w:styleId="Style_36" w:type="paragraph">
    <w:name w:val="Символы концевой сноски"/>
    <w:link w:val="Style_36_ch"/>
    <w:rPr>
      <w:vertAlign w:val="superscript"/>
    </w:rPr>
  </w:style>
  <w:style w:styleId="Style_36_ch" w:type="character">
    <w:name w:val="Символы концевой сноски"/>
    <w:link w:val="Style_36"/>
    <w:rPr>
      <w:vertAlign w:val="superscript"/>
    </w:rPr>
  </w:style>
  <w:style w:styleId="Style_37" w:type="paragraph">
    <w:name w:val="Hyperlink"/>
    <w:basedOn w:val="Style_18"/>
    <w:link w:val="Style_37_ch"/>
    <w:rPr>
      <w:color w:val="0000FF"/>
      <w:u w:val="single"/>
    </w:rPr>
  </w:style>
  <w:style w:styleId="Style_37_ch" w:type="character">
    <w:name w:val="Hyperlink"/>
    <w:basedOn w:val="Style_18_ch"/>
    <w:link w:val="Style_37"/>
    <w:rPr>
      <w:color w:val="0000FF"/>
      <w:u w:val="single"/>
    </w:rPr>
  </w:style>
  <w:style w:styleId="Style_38" w:type="paragraph">
    <w:name w:val="Footnote"/>
    <w:basedOn w:val="Style_9"/>
    <w:link w:val="Style_38_ch"/>
    <w:pPr>
      <w:ind w:hanging="339" w:left="339" w:right="0"/>
    </w:pPr>
    <w:rPr>
      <w:sz w:val="20"/>
    </w:rPr>
  </w:style>
  <w:style w:styleId="Style_38_ch" w:type="character">
    <w:name w:val="Footnote"/>
    <w:basedOn w:val="Style_9_ch"/>
    <w:link w:val="Style_38"/>
    <w:rPr>
      <w:sz w:val="20"/>
    </w:rPr>
  </w:style>
  <w:style w:styleId="Style_39" w:type="paragraph">
    <w:name w:val="toc 1"/>
    <w:next w:val="Style_9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1CStyle-1"/>
    <w:link w:val="Style_40_ch"/>
    <w:pPr>
      <w:widowControl w:val="1"/>
      <w:spacing w:after="200" w:before="0" w:line="276" w:lineRule="auto"/>
      <w:ind/>
    </w:pPr>
    <w:rPr>
      <w:rFonts w:ascii="Arial" w:hAnsi="Arial"/>
      <w:color w:val="000000"/>
      <w:sz w:val="20"/>
    </w:rPr>
  </w:style>
  <w:style w:styleId="Style_40_ch" w:type="character">
    <w:name w:val="1CStyle-1"/>
    <w:link w:val="Style_40"/>
    <w:rPr>
      <w:rFonts w:ascii="Arial" w:hAnsi="Arial"/>
      <w:color w:val="000000"/>
      <w:sz w:val="20"/>
    </w:rPr>
  </w:style>
  <w:style w:styleId="Style_41" w:type="paragraph">
    <w:name w:val="Обычный (веб)"/>
    <w:basedOn w:val="Style_9"/>
    <w:link w:val="Style_4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1_ch" w:type="character">
    <w:name w:val="Обычный (веб)"/>
    <w:basedOn w:val="Style_9_ch"/>
    <w:link w:val="Style_41"/>
    <w:rPr>
      <w:rFonts w:ascii="Times New Roman" w:hAnsi="Times New Roman"/>
      <w:sz w:val="24"/>
    </w:rPr>
  </w:style>
  <w:style w:styleId="Style_42" w:type="paragraph">
    <w:name w:val="WW8Num1z6"/>
    <w:link w:val="Style_42_ch"/>
  </w:style>
  <w:style w:styleId="Style_42_ch" w:type="character">
    <w:name w:val="WW8Num1z6"/>
    <w:link w:val="Style_42"/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List"/>
    <w:basedOn w:val="Style_12"/>
    <w:link w:val="Style_44_ch"/>
  </w:style>
  <w:style w:styleId="Style_44_ch" w:type="character">
    <w:name w:val="List"/>
    <w:basedOn w:val="Style_12_ch"/>
    <w:link w:val="Style_44"/>
  </w:style>
  <w:style w:styleId="Style_45" w:type="paragraph">
    <w:name w:val="toc 9"/>
    <w:next w:val="Style_9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Указатель"/>
    <w:basedOn w:val="Style_9"/>
    <w:link w:val="Style_46_ch"/>
  </w:style>
  <w:style w:styleId="Style_46_ch" w:type="character">
    <w:name w:val="Указатель"/>
    <w:basedOn w:val="Style_9_ch"/>
    <w:link w:val="Style_46"/>
  </w:style>
  <w:style w:styleId="Style_47" w:type="paragraph">
    <w:name w:val="1CStyle8"/>
    <w:link w:val="Style_47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47_ch" w:type="character">
    <w:name w:val="1CStyle8"/>
    <w:link w:val="Style_47"/>
    <w:rPr>
      <w:rFonts w:ascii="Calibri" w:hAnsi="Calibri"/>
      <w:color w:val="000000"/>
      <w:sz w:val="22"/>
    </w:rPr>
  </w:style>
  <w:style w:styleId="Style_32" w:type="paragraph">
    <w:name w:val="Содержимое таблицы"/>
    <w:basedOn w:val="Style_9"/>
    <w:link w:val="Style_32_ch"/>
  </w:style>
  <w:style w:styleId="Style_32_ch" w:type="character">
    <w:name w:val="Содержимое таблицы"/>
    <w:basedOn w:val="Style_9_ch"/>
    <w:link w:val="Style_32"/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9" w:type="paragraph">
    <w:name w:val="WW8Num3z2"/>
    <w:link w:val="Style_49_ch"/>
    <w:rPr>
      <w:rFonts w:ascii="Wingdings" w:hAnsi="Wingdings"/>
      <w:sz w:val="20"/>
    </w:rPr>
  </w:style>
  <w:style w:styleId="Style_49_ch" w:type="character">
    <w:name w:val="WW8Num3z2"/>
    <w:link w:val="Style_49"/>
    <w:rPr>
      <w:rFonts w:ascii="Wingdings" w:hAnsi="Wingdings"/>
      <w:sz w:val="20"/>
    </w:rPr>
  </w:style>
  <w:style w:styleId="Style_50" w:type="paragraph">
    <w:name w:val="1CStyle4"/>
    <w:link w:val="Style_50_ch"/>
    <w:pPr>
      <w:widowControl w:val="1"/>
      <w:spacing w:after="200" w:before="0" w:line="276" w:lineRule="auto"/>
      <w:ind/>
    </w:pPr>
    <w:rPr>
      <w:rFonts w:ascii="Arial" w:hAnsi="Arial"/>
      <w:color w:val="000000"/>
      <w:sz w:val="20"/>
    </w:rPr>
  </w:style>
  <w:style w:styleId="Style_50_ch" w:type="character">
    <w:name w:val="1CStyle4"/>
    <w:link w:val="Style_50"/>
    <w:rPr>
      <w:rFonts w:ascii="Arial" w:hAnsi="Arial"/>
      <w:color w:val="000000"/>
      <w:sz w:val="20"/>
    </w:rPr>
  </w:style>
  <w:style w:styleId="Style_51" w:type="paragraph">
    <w:name w:val="toc 8"/>
    <w:next w:val="Style_9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1CStyle7"/>
    <w:link w:val="Style_52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52_ch" w:type="character">
    <w:name w:val="1CStyle7"/>
    <w:link w:val="Style_52"/>
    <w:rPr>
      <w:rFonts w:ascii="Calibri" w:hAnsi="Calibri"/>
      <w:color w:val="000000"/>
      <w:sz w:val="22"/>
    </w:rPr>
  </w:style>
  <w:style w:styleId="Style_53" w:type="paragraph">
    <w:name w:val="WW8Num1z0"/>
    <w:link w:val="Style_53_ch"/>
  </w:style>
  <w:style w:styleId="Style_53_ch" w:type="character">
    <w:name w:val="WW8Num1z0"/>
    <w:link w:val="Style_53"/>
  </w:style>
  <w:style w:styleId="Style_54" w:type="paragraph">
    <w:name w:val="caption"/>
    <w:basedOn w:val="Style_9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caption"/>
    <w:basedOn w:val="Style_9_ch"/>
    <w:link w:val="Style_54"/>
    <w:rPr>
      <w:i w:val="1"/>
      <w:sz w:val="24"/>
    </w:rPr>
  </w:style>
  <w:style w:styleId="Style_55" w:type="paragraph">
    <w:name w:val="toc 5"/>
    <w:next w:val="Style_9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1CStyle11"/>
    <w:link w:val="Style_56_ch"/>
    <w:pPr>
      <w:widowControl w:val="1"/>
      <w:spacing w:after="200" w:before="0" w:line="276" w:lineRule="auto"/>
      <w:ind/>
      <w:jc w:val="right"/>
    </w:pPr>
    <w:rPr>
      <w:rFonts w:ascii="Calibri" w:hAnsi="Calibri"/>
      <w:color w:val="000000"/>
      <w:sz w:val="22"/>
    </w:rPr>
  </w:style>
  <w:style w:styleId="Style_56_ch" w:type="character">
    <w:name w:val="1CStyle11"/>
    <w:link w:val="Style_56"/>
    <w:rPr>
      <w:rFonts w:ascii="Calibri" w:hAnsi="Calibri"/>
      <w:color w:val="000000"/>
      <w:sz w:val="22"/>
    </w:rPr>
  </w:style>
  <w:style w:styleId="Style_57" w:type="paragraph">
    <w:name w:val="WW8Num1z2"/>
    <w:link w:val="Style_57_ch"/>
  </w:style>
  <w:style w:styleId="Style_57_ch" w:type="character">
    <w:name w:val="WW8Num1z2"/>
    <w:link w:val="Style_57"/>
  </w:style>
  <w:style w:styleId="Style_58" w:type="paragraph">
    <w:name w:val="WW8Num2z1"/>
    <w:link w:val="Style_58_ch"/>
    <w:rPr>
      <w:rFonts w:ascii="Courier New" w:hAnsi="Courier New"/>
      <w:sz w:val="20"/>
    </w:rPr>
  </w:style>
  <w:style w:styleId="Style_58_ch" w:type="character">
    <w:name w:val="WW8Num2z1"/>
    <w:link w:val="Style_58"/>
    <w:rPr>
      <w:rFonts w:ascii="Courier New" w:hAnsi="Courier New"/>
      <w:sz w:val="20"/>
    </w:rPr>
  </w:style>
  <w:style w:styleId="Style_59" w:type="paragraph">
    <w:name w:val="1CStyle2"/>
    <w:link w:val="Style_59_ch"/>
    <w:pPr>
      <w:widowControl w:val="1"/>
      <w:spacing w:after="200" w:before="0" w:line="276" w:lineRule="auto"/>
      <w:ind/>
    </w:pPr>
    <w:rPr>
      <w:rFonts w:ascii="Arial" w:hAnsi="Arial"/>
      <w:color w:val="000000"/>
      <w:sz w:val="20"/>
    </w:rPr>
  </w:style>
  <w:style w:styleId="Style_59_ch" w:type="character">
    <w:name w:val="1CStyle2"/>
    <w:link w:val="Style_59"/>
    <w:rPr>
      <w:rFonts w:ascii="Arial" w:hAnsi="Arial"/>
      <w:color w:val="000000"/>
      <w:sz w:val="20"/>
    </w:rPr>
  </w:style>
  <w:style w:styleId="Style_60" w:type="paragraph">
    <w:name w:val="Subtitle"/>
    <w:next w:val="Style_9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Заголовок"/>
    <w:basedOn w:val="Style_9"/>
    <w:next w:val="Style_12"/>
    <w:link w:val="Style_6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1_ch" w:type="character">
    <w:name w:val="Заголовок"/>
    <w:basedOn w:val="Style_9_ch"/>
    <w:link w:val="Style_61"/>
    <w:rPr>
      <w:rFonts w:ascii="Liberation Sans" w:hAnsi="Liberation Sans"/>
      <w:sz w:val="28"/>
    </w:rPr>
  </w:style>
  <w:style w:styleId="Style_62" w:type="paragraph">
    <w:name w:val="WW8Num1z3"/>
    <w:link w:val="Style_62_ch"/>
  </w:style>
  <w:style w:styleId="Style_62_ch" w:type="character">
    <w:name w:val="WW8Num1z3"/>
    <w:link w:val="Style_62"/>
  </w:style>
  <w:style w:styleId="Style_63" w:type="paragraph">
    <w:name w:val="toc 10"/>
    <w:next w:val="Style_9"/>
    <w:link w:val="Style_6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3_ch" w:type="character">
    <w:name w:val="toc 10"/>
    <w:link w:val="Style_63"/>
    <w:rPr>
      <w:rFonts w:ascii="XO Thames" w:hAnsi="XO Thames"/>
      <w:sz w:val="28"/>
    </w:rPr>
  </w:style>
  <w:style w:styleId="Style_64" w:type="paragraph">
    <w:name w:val="Title"/>
    <w:next w:val="Style_9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next w:val="Style_9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footnote reference"/>
    <w:link w:val="Style_66_ch"/>
    <w:rPr>
      <w:vertAlign w:val="superscript"/>
    </w:rPr>
  </w:style>
  <w:style w:styleId="Style_66_ch" w:type="character">
    <w:name w:val="footnote reference"/>
    <w:link w:val="Style_66"/>
    <w:rPr>
      <w:vertAlign w:val="superscript"/>
    </w:rPr>
  </w:style>
  <w:style w:styleId="Style_67" w:type="paragraph">
    <w:name w:val="WW8Num2z2"/>
    <w:link w:val="Style_67_ch"/>
    <w:rPr>
      <w:rFonts w:ascii="Wingdings" w:hAnsi="Wingdings"/>
      <w:sz w:val="20"/>
    </w:rPr>
  </w:style>
  <w:style w:styleId="Style_67_ch" w:type="character">
    <w:name w:val="WW8Num2z2"/>
    <w:link w:val="Style_67"/>
    <w:rPr>
      <w:rFonts w:ascii="Wingdings" w:hAnsi="Wingdings"/>
      <w:sz w:val="20"/>
    </w:rPr>
  </w:style>
  <w:style w:styleId="Style_68" w:type="paragraph">
    <w:name w:val="heading 2"/>
    <w:next w:val="Style_9"/>
    <w:link w:val="Style_6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8_ch" w:type="character">
    <w:name w:val="heading 2"/>
    <w:link w:val="Style_68"/>
    <w:rPr>
      <w:rFonts w:ascii="XO Thames" w:hAnsi="XO Thames"/>
      <w:b w:val="1"/>
      <w:sz w:val="28"/>
    </w:rPr>
  </w:style>
  <w:style w:styleId="Style_69" w:type="paragraph">
    <w:name w:val="1CStyle10"/>
    <w:link w:val="Style_69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69_ch" w:type="character">
    <w:name w:val="1CStyle10"/>
    <w:link w:val="Style_69"/>
    <w:rPr>
      <w:rFonts w:ascii="Calibri" w:hAnsi="Calibri"/>
      <w:color w:val="000000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2022-11-14T08:17:24Z</dcterms:modified>
</cp:coreProperties>
</file>