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widowControl w:val="0"/>
        <w:spacing w:line="240" w:lineRule="auto"/>
        <w:ind w:firstLine="0" w:left="481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УТВЕРЖДЕНЫ </w:t>
      </w:r>
    </w:p>
    <w:p w14:paraId="02000000">
      <w:pPr>
        <w:pStyle w:val="Style_1"/>
        <w:widowControl w:val="0"/>
        <w:spacing w:line="240" w:lineRule="auto"/>
        <w:ind w:firstLine="0" w:left="4819"/>
        <w:rPr>
          <w:rFonts w:ascii="Times New Roman" w:hAnsi="Times New Roman"/>
          <w:color w:val="000000"/>
          <w:sz w:val="24"/>
        </w:rPr>
      </w:pPr>
    </w:p>
    <w:p w14:paraId="03000000">
      <w:pPr>
        <w:pStyle w:val="Style_1"/>
        <w:widowControl w:val="0"/>
        <w:spacing w:line="240" w:lineRule="auto"/>
        <w:ind w:firstLine="0" w:left="481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Наблюдательным советом Кировского областного государственного автономного учреждения «Центр отдыха и оздоровления детей «Вятские каникулы»</w:t>
      </w:r>
    </w:p>
    <w:p w14:paraId="04000000">
      <w:pPr>
        <w:pStyle w:val="Style_1"/>
        <w:widowControl w:val="0"/>
        <w:spacing w:line="240" w:lineRule="auto"/>
        <w:ind w:firstLine="0" w:left="4819"/>
        <w:rPr>
          <w:rFonts w:ascii="Times New Roman" w:hAnsi="Times New Roman"/>
          <w:color w:val="000000"/>
          <w:sz w:val="24"/>
        </w:rPr>
      </w:pPr>
    </w:p>
    <w:p w14:paraId="05000000">
      <w:pPr>
        <w:pStyle w:val="Style_1"/>
        <w:widowControl w:val="0"/>
        <w:spacing w:line="240" w:lineRule="auto"/>
        <w:ind w:firstLine="0" w:left="481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Протокол от «23»сентября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2022 г. №35</w:t>
      </w:r>
    </w:p>
    <w:p w14:paraId="06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07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08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09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0A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0B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0C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0D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0E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0F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0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1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2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ИЗМЕНЕНИЯ </w:t>
      </w:r>
    </w:p>
    <w:p w14:paraId="13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в Положение о закупках Кировского областного государственного автономного учреждения «Центр отдыха и оздоровления детей </w:t>
      </w:r>
    </w:p>
    <w:p w14:paraId="14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«Вятские каникулы»</w:t>
      </w:r>
    </w:p>
    <w:p w14:paraId="15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6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7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8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9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A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B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C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D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E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F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0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1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2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3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4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5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6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7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8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г. Киров</w:t>
      </w:r>
    </w:p>
    <w:p w14:paraId="29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202</w:t>
      </w:r>
      <w:r>
        <w:rPr>
          <w:rFonts w:ascii="Times New Roman" w:hAnsi="Times New Roman"/>
          <w:b w:val="1"/>
          <w:color w:val="000000"/>
          <w:sz w:val="24"/>
        </w:rPr>
        <w:t>2</w:t>
      </w:r>
    </w:p>
    <w:p w14:paraId="2A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2B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2C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2D000000">
      <w:pPr>
        <w:pStyle w:val="Style_1"/>
        <w:widowControl w:val="0"/>
        <w:spacing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tbl>
      <w:tblPr>
        <w:tblStyle w:val="Style_2"/>
        <w:tblInd w:type="dxa" w:w="69"/>
        <w:tblLayout w:type="fixed"/>
        <w:tblCellMar>
          <w:top w:type="dxa" w:w="0"/>
          <w:left w:type="dxa" w:w="55"/>
          <w:bottom w:type="dxa" w:w="0"/>
          <w:right w:type="dxa" w:w="55"/>
        </w:tblCellMar>
      </w:tblPr>
      <w:tblGrid>
        <w:gridCol w:w="5065"/>
        <w:gridCol w:w="4838"/>
      </w:tblGrid>
      <w:tr>
        <w:trPr>
          <w:trHeight w:hRule="atLeast" w:val="23"/>
        </w:trPr>
        <w:tc>
          <w:tcPr>
            <w:tcW w:type="dxa" w:w="5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2E00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Предыдущая редакция</w:t>
            </w:r>
          </w:p>
        </w:tc>
        <w:tc>
          <w:tcPr>
            <w:tcW w:type="dxa" w:w="4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2F00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Новая редакция</w:t>
            </w:r>
          </w:p>
        </w:tc>
      </w:tr>
      <w:tr>
        <w:trPr>
          <w:trHeight w:hRule="atLeast" w:val="23"/>
        </w:trPr>
        <w:tc>
          <w:tcPr>
            <w:tcW w:type="dxa" w:w="5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3000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отсутствует</w:t>
            </w:r>
          </w:p>
        </w:tc>
        <w:tc>
          <w:tcPr>
            <w:tcW w:type="dxa" w:w="4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3100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п. 1.1.2  п.1.1 изложить в новой редакции:</w:t>
            </w:r>
          </w:p>
          <w:p w14:paraId="3200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1.1.2. </w:t>
            </w:r>
            <w:r>
              <w:rPr>
                <w:sz w:val="24"/>
              </w:rPr>
              <w:t>Настоящее Положение не регулирует отношения, связанные с осуществлением Заказчиком закупок товаров, работ, услуг у юридических лиц, указанных в ч.2 ст.1 закона 223-ФЗ которые признаются взаимозависимыми с ним лицами в соответствии с Налоговым кодексом Российской Федерации, у иных юридических лиц, которые признаются взаимозависимыми с ним лицами в соответствии с указанным Кодексом, если закупки осуществляются в целях обеспечения единого технологического</w:t>
            </w:r>
            <w:r>
              <w:rPr>
                <w:sz w:val="24"/>
              </w:rPr>
              <w:t xml:space="preserve"> процесса, при условии, что перечень предусмотренных настоящим пунктом юридических лиц определен правовыми актами, предусмотренными частью 1 статьи 2 настоящего Федерального закона и регламентирующими правила закупок.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Федерации;</w:t>
            </w:r>
          </w:p>
          <w:p w14:paraId="33000000">
            <w:pPr>
              <w:widowControl w:val="0"/>
              <w:tabs>
                <w:tab w:leader="none" w:pos="4825" w:val="left"/>
              </w:tabs>
              <w:spacing w:line="240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Каждое нижеуказанное юридическое лицо в соответствии с положениями Налогового кодекса Российской Федерации является взаимозависимым с Заказчиком:</w:t>
            </w:r>
          </w:p>
          <w:p w14:paraId="3400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sz w:val="24"/>
              </w:rPr>
              <w:t>1) Министерство молодежной политики Кировской области.</w:t>
            </w:r>
          </w:p>
        </w:tc>
      </w:tr>
      <w:tr>
        <w:trPr>
          <w:trHeight w:hRule="atLeast" w:val="23"/>
        </w:trPr>
        <w:tc>
          <w:tcPr>
            <w:tcW w:type="dxa" w:w="5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35000000">
            <w:pPr>
              <w:spacing w:line="240" w:lineRule="auto"/>
              <w:ind/>
              <w:jc w:val="both"/>
              <w:rPr>
                <w:color w:val="000000"/>
                <w:sz w:val="24"/>
              </w:rPr>
            </w:pPr>
          </w:p>
          <w:p w14:paraId="36000000">
            <w:pPr>
              <w:spacing w:line="240" w:lineRule="auto"/>
              <w:ind/>
              <w:jc w:val="both"/>
              <w:rPr>
                <w:color w:val="000000"/>
                <w:sz w:val="24"/>
              </w:rPr>
            </w:pPr>
          </w:p>
          <w:p w14:paraId="37000000">
            <w:pPr>
              <w:spacing w:line="240" w:lineRule="auto"/>
              <w:ind/>
              <w:jc w:val="both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2.16.1.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 Срок оплаты заказчиком поставленного товара, выполненной работы (ее результатов), оказанной услуги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для всех без исключения видов и типов товаров, работ, услуг, закупаемых для нужд учреждения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должен составлять не более 45 рабочих дней с даты приемки поставленного товара, выполненной работы (ее результатов), оказанной услуги, за исключением случаев, если иной срок оплаты установлен Законом 223-ФЗ, законодательством Российской Федерации, Правительством Российской Федерации в целях обеспечения обороноспособности и безопасности государства.</w:t>
            </w:r>
          </w:p>
        </w:tc>
        <w:tc>
          <w:tcPr>
            <w:tcW w:type="dxa" w:w="4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3800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пп. 2.16.1 п.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2.16 изложить в новой редакции:</w:t>
            </w:r>
          </w:p>
          <w:p w14:paraId="39000000">
            <w:pPr>
              <w:pStyle w:val="Style_1"/>
              <w:widowControl w:val="0"/>
              <w:spacing w:after="0" w:before="0" w:line="240" w:lineRule="auto"/>
              <w:ind w:firstLine="425" w:left="0" w:right="57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2.16.1.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 Срок оплаты заказчиком поставленного товара, выполненной работы (ее результатов), оказанной услуги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для всех без исключения видов и типов товаров, работ, услуг, закупаемых для нужд учреждения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должен составлять 45 рабочих дней для закупок у единственного поставщика, 30 календарных дней для конкурентных закупок с даты приемки поставленного товара, выполненной работы (ее результатов), оказанной услуги, за исключением случаев, если иной срок оплаты установлен Законом 223-ФЗ, законодательством Российской Федерации, Правительством Российской Федерации в целях обеспечения обороноспособности и безопасности государства.</w:t>
            </w:r>
          </w:p>
        </w:tc>
      </w:tr>
      <w:tr>
        <w:trPr>
          <w:trHeight w:hRule="atLeast" w:val="23"/>
        </w:trPr>
        <w:tc>
          <w:tcPr>
            <w:tcW w:type="dxa" w:w="5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3A000000">
            <w:pPr>
              <w:spacing w:line="240" w:lineRule="auto"/>
              <w:ind w:firstLine="0" w:left="0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отсутствует</w:t>
            </w:r>
          </w:p>
        </w:tc>
        <w:tc>
          <w:tcPr>
            <w:tcW w:type="dxa" w:w="4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3B00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п.2.16 дополнить пп 2.16.2 следующего содержания</w:t>
            </w:r>
          </w:p>
          <w:p w14:paraId="3C00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2.16.2.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При заключении договора по результатам закупки у единственного поставщика, срок оплаты заказчиком поставленного товара, выполненной работы (ее результатов), оказанной услуги может быть установлен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в соответствии с предложением поставщика (подрядчика, исполнителя).</w:t>
            </w:r>
          </w:p>
        </w:tc>
      </w:tr>
      <w:tr>
        <w:trPr>
          <w:trHeight w:hRule="atLeast" w:val="23"/>
        </w:trPr>
        <w:tc>
          <w:tcPr>
            <w:tcW w:type="dxa" w:w="5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3D000000">
            <w:pPr>
              <w:spacing w:line="240" w:lineRule="auto"/>
              <w:ind w:firstLine="0" w:left="0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отсутствует</w:t>
            </w:r>
          </w:p>
        </w:tc>
        <w:tc>
          <w:tcPr>
            <w:tcW w:type="dxa" w:w="4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3E00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п.2.16 дополнить пп 2.16.3 следующего содержания</w:t>
            </w:r>
          </w:p>
          <w:p w14:paraId="3F000000">
            <w:pPr>
              <w:widowControl w:val="0"/>
              <w:spacing w:line="240" w:lineRule="auto"/>
              <w:ind w:firstLine="0"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2.16.3. Заказчик вправе установить авансовый порядок оплаты товаров, работ услуг в пределах, не превышающих 50% стоимости договора, в течение 10 календарных дней с момента получения счета на оплату, счета-фактуры (при наличии). В случае осуществления закупок конкурентным способом размер обеспечения исполнения договора, должен составлять размер установленного авансового платежа.</w:t>
            </w:r>
          </w:p>
        </w:tc>
      </w:tr>
      <w:tr>
        <w:trPr>
          <w:trHeight w:hRule="atLeast" w:val="23"/>
        </w:trPr>
        <w:tc>
          <w:tcPr>
            <w:tcW w:type="dxa" w:w="5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40000000">
            <w:pPr>
              <w:spacing w:after="0" w:before="0" w:line="240" w:lineRule="auto"/>
              <w:ind w:firstLine="72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1000000">
            <w:pPr>
              <w:spacing w:after="0" w:before="0" w:line="240" w:lineRule="auto"/>
              <w:ind w:firstLine="72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2.2.5. Членами комиссии не могут являться:</w:t>
            </w:r>
          </w:p>
          <w:p w14:paraId="42000000">
            <w:pPr>
              <w:spacing w:after="0" w:before="0" w:line="240" w:lineRule="auto"/>
              <w:ind w:firstLine="72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1) физические лица, лично заинтересованные в результатах осуществления закупки, в том числе:</w:t>
            </w:r>
          </w:p>
          <w:p w14:paraId="43000000">
            <w:pPr>
              <w:spacing w:after="0" w:before="0" w:line="240" w:lineRule="auto"/>
              <w:ind w:firstLine="72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а) физические лица, подавшие заявки на участие в закупке либо состоящие в штате организаций, подавших заявки на участие в закупке;</w:t>
            </w:r>
          </w:p>
          <w:p w14:paraId="44000000">
            <w:pPr>
              <w:spacing w:after="0" w:before="0" w:line="240" w:lineRule="auto"/>
              <w:ind w:firstLine="72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б) физические лица, на которых способны оказывать влияние участники закупки, в том числе физические лица, являющиеся участниками (акционерами), членами органов управления, кредиторами участников закупки;</w:t>
            </w:r>
          </w:p>
          <w:p w14:paraId="45000000">
            <w:pPr>
              <w:spacing w:after="0" w:before="0" w:line="240" w:lineRule="auto"/>
              <w:ind w:firstLine="72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в) физические лица, состоящие в браке с руководителем участника закупки либо являющиеся его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закупки;</w:t>
            </w:r>
          </w:p>
          <w:p w14:paraId="46000000">
            <w:pPr>
              <w:spacing w:after="0" w:before="0" w:line="240" w:lineRule="auto"/>
              <w:ind w:firstLine="72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2) должностные лица, непосредственно осуществляющие контроль за соблюдением требований Закона № 223-ФЗ в соответствии со статьей 6 Закона № 223-ФЗ и ведомственный контроль за соблюдением требований Закона № 223-ФЗ в соответствии со статьей 6.1 Закона № 223-ФЗ.</w:t>
            </w:r>
          </w:p>
          <w:p w14:paraId="47000000">
            <w:pPr>
              <w:spacing w:after="0" w:before="0" w:line="240" w:lineRule="auto"/>
              <w:ind w:firstLine="72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случае выявления в составе комиссии указанных лиц заказчик обязан незамедлительно внести изменения в состав комиссии.</w:t>
            </w:r>
          </w:p>
          <w:p w14:paraId="48000000">
            <w:pPr>
              <w:spacing w:after="0" w:before="0" w:line="240" w:lineRule="auto"/>
              <w:ind w:firstLine="72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 наличии оснований, исключающих возможность являться членом комиссии, член комиссии обязан незамедлительно сообщить заказчику.</w:t>
            </w:r>
          </w:p>
          <w:p w14:paraId="49000000">
            <w:pPr>
              <w:pStyle w:val="Style_1"/>
              <w:widowControl w:val="0"/>
              <w:spacing w:after="0" w:before="0" w:line="240" w:lineRule="auto"/>
              <w:ind w:firstLine="0"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4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4A000000">
            <w:pPr>
              <w:spacing w:after="0" w:before="0" w:line="240" w:lineRule="auto"/>
              <w:ind w:firstLine="540" w:left="0" w:right="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4"/>
                <w:highlight w:val="white"/>
              </w:rPr>
              <w:t>пп. 2.2.5 изложить в новой редакции:</w:t>
            </w:r>
          </w:p>
          <w:p w14:paraId="4B000000">
            <w:pPr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2.2.5. Членами комиссии по осуществлению закупок не могут быть:</w:t>
            </w:r>
          </w:p>
          <w:p w14:paraId="4C000000">
            <w:pPr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1)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 Понятие "личная заинтересованность" используется в значении, указанном в Федеральном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  <w:u w:color="000000" w:val="single"/>
              </w:rPr>
              <w:instrText>HYPERLINK "http://www.consultant.ru/document/cons_doc_LAW_413544/"</w:instrTex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  <w:u w:color="000000" w:val="single"/>
              </w:rPr>
              <w:t>законе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от 25 декабря 2008 года N 273-ФЗ "О противодействии коррупции";</w:t>
            </w:r>
          </w:p>
          <w:p w14:paraId="4D000000">
            <w:pPr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2)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      </w:r>
          </w:p>
          <w:p w14:paraId="4E000000">
            <w:pPr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3)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лица, состоящие в браке с руководителем участника закупки либо являющиеся его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закупки;</w:t>
            </w:r>
          </w:p>
          <w:p w14:paraId="4F000000">
            <w:pPr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2) должностные лица, непосредственно осуществляющие контроль за соблюдением требований Закона № 223-ФЗ в соответствии со статьей 6 Закона № 223-ФЗ и ведомственный контроль за соблюдением требований Закона № 223-ФЗ в соответствии со статьей 6.1 Закона № 223-ФЗ.</w:t>
            </w:r>
          </w:p>
          <w:p w14:paraId="50000000">
            <w:pPr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случае выявления в составе комиссии указанных лиц заказчик обязан незамедлительно внести изменения в состав комиссии.</w:t>
            </w:r>
          </w:p>
          <w:p w14:paraId="51000000">
            <w:pPr>
              <w:spacing w:after="0" w:before="0" w:line="240" w:lineRule="auto"/>
              <w:ind w:firstLine="567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 наличии оснований, исключающих возможность являться членом комиссии, член комиссии обязан незамедлительно сообщить заказчику.</w:t>
            </w:r>
          </w:p>
        </w:tc>
      </w:tr>
      <w:tr>
        <w:trPr>
          <w:trHeight w:hRule="atLeast" w:val="23"/>
        </w:trPr>
        <w:tc>
          <w:tcPr>
            <w:tcW w:type="dxa" w:w="5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52000000">
            <w:pPr>
              <w:spacing w:after="0" w:before="0" w:line="240" w:lineRule="auto"/>
              <w:ind w:firstLine="72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53000000">
            <w:pPr>
              <w:spacing w:after="0" w:before="0" w:line="240" w:lineRule="auto"/>
              <w:ind w:firstLine="72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2.6.7. Заказчик вправе принять решение о внесении изменений в извещение об осуществлении закупки, документацию о закупке в любое время с момента размещения извещения об осуществлении закупки (направления приглашения принять участие в конкурентной закупке, осуществляемой закрытым способом) до предусмотренных таким извещением (приглашением), документацией о закупке даты и времени окончания срока подачи заявок на участие в закупке.</w:t>
            </w:r>
          </w:p>
          <w:p w14:paraId="54000000">
            <w:pPr>
              <w:spacing w:after="0" w:before="0" w:line="240" w:lineRule="auto"/>
              <w:ind w:firstLine="72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случае внесения изменений в извещение об осуществлении закупки, документацию о закупке срок подачи заявок на участие в такой закупке должен быть продлен таким образом, чтобы с даты размещения в единой информационной системе (направления участнику закупки, осуществляемой закрытым способом)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настоящим Положением для данного способа закупки.</w:t>
            </w:r>
          </w:p>
          <w:p w14:paraId="55000000">
            <w:pPr>
              <w:spacing w:after="0" w:before="0" w:line="240" w:lineRule="auto"/>
              <w:ind w:firstLine="72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Изменения, вносимые в извещение об осуществлении закупки, документацию о закупке, за исключением закупки, осуществляемой закрытым способом, размещаются заказчиком в единой информационной системе не позднее чем в течение трех дней со дня принятия решения о внесении указанных изменений.</w:t>
            </w:r>
          </w:p>
          <w:p w14:paraId="56000000">
            <w:pPr>
              <w:spacing w:after="0" w:before="0" w:line="240" w:lineRule="auto"/>
              <w:ind w:firstLine="72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 осуществлении конкурентной закупки в электронной форме в течение одного часа с момента размещения в единой информационной системе изменений, внесенных в извещение об осуществлении закупки, документацию о закупке, оператор электронной площадки размещает указанные изменения на электронной площадке, направляет уведомление об указанных изменениях всем участникам закупки, подавшим заявки на участие в закупке, по адресам электронной почты, указанным этими участниками закупки при аккредитации на электронной площадке.</w:t>
            </w:r>
          </w:p>
          <w:p w14:paraId="57000000">
            <w:pPr>
              <w:spacing w:after="0" w:before="0" w:line="240" w:lineRule="auto"/>
              <w:ind w:firstLine="72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Изменения, вносимые в документацию о конкурентной закупке, осуществляемой закрытым способом, направляются заказчиком участникам такой закупки не позднее чем в течение трех дней со дня принятия решения о внесении указанных изменений.</w:t>
            </w:r>
          </w:p>
        </w:tc>
        <w:tc>
          <w:tcPr>
            <w:tcW w:type="dxa" w:w="4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58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4"/>
                <w:highlight w:val="white"/>
              </w:rPr>
              <w:t>п. 2.6.7 изложить в новой редакции:</w:t>
            </w:r>
          </w:p>
          <w:p w14:paraId="59000000">
            <w:pPr>
              <w:spacing w:after="0" w:before="0" w:line="240" w:lineRule="auto"/>
              <w:ind w:firstLine="42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2.6.7. </w:t>
            </w:r>
            <w:r>
              <w:rPr>
                <w:rFonts w:ascii="Times New Roman" w:hAnsi="Times New Roman"/>
                <w:color w:val="000000"/>
                <w:sz w:val="24"/>
              </w:rPr>
              <w:t>Заказчик вправе принять решение о внесении изменений в извещение об осуществлении закупки, документацию о закупке в любое время с момента размещения извещения об осуществлении закупки (направления приглашения принять участие в конкурентной закупке, осуществляемой закрытым способом) до предусмотренных таким извещением (приглашением), документацией о закупке даты и времени окончания срока подачи заявок на участие в закупке.</w:t>
            </w:r>
          </w:p>
          <w:p w14:paraId="5A000000">
            <w:pPr>
              <w:spacing w:after="0" w:before="0" w:line="240" w:lineRule="auto"/>
              <w:ind w:firstLine="42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Изменения, вносимые в извещение об осуществлении конкурентной закупки, документацию о конкурентной закупке, разъяснения положений документации о конкурентной закупке размещаются заказчиком в единой информационной системе, на официальном сайте, за исключением случаев, предусмотренных Федеральным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  <w:u w:color="000000" w:val="single"/>
              </w:rPr>
              <w:instrText>HYPERLINK "http://www.consultant.ru/document/cons_doc_LAW_116964/441d00be62e3224cdc0514cffaf2a26b5b40a1c7/#"</w:instrTex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  <w:u w:color="000000" w:val="single"/>
              </w:rPr>
              <w:t>законом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  <w:u w:color="000000" w:val="single"/>
              </w:rPr>
              <w:t xml:space="preserve"> №223-ФЗ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, не позднее чем в течение трех дней со дня принятия решения о внесении указанных изменений, предоставления указанных разъяснений. В случае внесения изменений в извещение об осуществлении конкурентной закупки, документацию о конкурентной закупке срок подачи заявок на участие в такой закупке должен быть продлен таким образом, чтобы с даты размещения в единой информационной системе </w:t>
            </w:r>
            <w:r>
              <w:rPr>
                <w:rFonts w:ascii="Times New Roman" w:hAnsi="Times New Roman"/>
                <w:color w:val="000000"/>
                <w:sz w:val="24"/>
              </w:rPr>
              <w:t>(направления участнику закупки, осуществляемой закрытым способом)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положением о закупке для данного способа закупки.</w:t>
            </w:r>
          </w:p>
          <w:p w14:paraId="5B000000">
            <w:pPr>
              <w:spacing w:after="0" w:before="0" w:line="240" w:lineRule="auto"/>
              <w:ind w:firstLine="425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 осуществлении конкурентной закупки в электронной форме в течение одного часа с момента размещения в единой информационной системе изменений, внесенных в извещение об осуществлении закупки, документацию о закупке, оператор электронной площадки размещает указанные изменения на электронной площадке, направляет уведомление об указанных изменениях всем участникам закупки, подавшим заявки на участие в закупке, по адресам электронной почты, указанным этими участниками закупки при аккредитации на электронной площадке.</w:t>
            </w:r>
          </w:p>
          <w:p w14:paraId="5C000000">
            <w:pPr>
              <w:spacing w:after="0" w:before="0" w:line="240" w:lineRule="auto"/>
              <w:ind w:firstLine="42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Изменения, вносимые в документацию о конкурентной закупке, осуществляемой закрытым способом, направляются заказчиком участникам такой закупки не позднее чем в течение трех дней со дня принятия решения о внесении указанных изменений.</w:t>
            </w:r>
          </w:p>
        </w:tc>
      </w:tr>
      <w:tr>
        <w:trPr>
          <w:trHeight w:hRule="atLeast" w:val="23"/>
        </w:trPr>
        <w:tc>
          <w:tcPr>
            <w:tcW w:type="dxa" w:w="5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5D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отсутствует</w:t>
            </w:r>
          </w:p>
        </w:tc>
        <w:tc>
          <w:tcPr>
            <w:tcW w:type="dxa" w:w="4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5E000000">
            <w:pPr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п. 2.6 дополнить пп. 2.6.8 следующего содержания:</w:t>
            </w:r>
          </w:p>
          <w:p w14:paraId="5F000000">
            <w:pPr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2.6.8. Протоколы, составляемые в ходе закупки, размещаются заказчиком в единой информационной системе, на официальном сайте, за исключением случаев, предусмотренных Федеральным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  <w:u w:val="none"/>
              </w:rPr>
              <w:instrText>HYPERLINK "http://www.consultant.ru/document/cons_doc_LAW_116964/441d00be62e3224cdc0514cffaf2a26b5b40a1c7/#"</w:instrTex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  <w:u w:val="none"/>
              </w:rPr>
              <w:t>законом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  <w:u w:val="non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  <w:u w:val="none"/>
              </w:rPr>
              <w:t xml:space="preserve"> №223-ФЗ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, не позднее чем через три дня со дня подписания таких протоколов.</w:t>
            </w:r>
          </w:p>
        </w:tc>
      </w:tr>
      <w:tr>
        <w:trPr>
          <w:trHeight w:hRule="atLeast" w:val="23"/>
        </w:trPr>
        <w:tc>
          <w:tcPr>
            <w:tcW w:type="dxa" w:w="5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60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отсутствует</w:t>
            </w:r>
          </w:p>
        </w:tc>
        <w:tc>
          <w:tcPr>
            <w:tcW w:type="dxa" w:w="4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61000000">
            <w:pPr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п.2.9.1 дополнить пп. 19 следующего содержания:</w:t>
            </w:r>
          </w:p>
          <w:p w14:paraId="62000000">
            <w:pPr>
              <w:spacing w:after="0" w:before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19) не является иностранным агентом.</w:t>
            </w:r>
          </w:p>
          <w:p w14:paraId="63000000">
            <w:pPr>
              <w:spacing w:after="0" w:before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пп19 п.2.9.1 вступает в силу с 01.12.2022 года</w:t>
            </w:r>
          </w:p>
        </w:tc>
      </w:tr>
      <w:tr>
        <w:trPr>
          <w:trHeight w:hRule="atLeast" w:val="23"/>
        </w:trPr>
        <w:tc>
          <w:tcPr>
            <w:tcW w:type="dxa" w:w="5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64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отсутствует</w:t>
            </w:r>
          </w:p>
        </w:tc>
        <w:tc>
          <w:tcPr>
            <w:tcW w:type="dxa" w:w="4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65000000">
            <w:pPr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п.3.2.1 дополнить п.30 следующего содержания:</w:t>
            </w:r>
          </w:p>
          <w:p w14:paraId="66000000">
            <w:pPr>
              <w:widowControl w:val="0"/>
              <w:tabs>
                <w:tab w:leader="none" w:pos="4825" w:val="left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30) В случае принятия Правительством Российской Федерации решений о введении специальных мер в сфере экономики, предусмотренных пунктом 1 статьи 26.1 Федерального закона от 31 мая 1996 года N 61-ФЗ «Об обороне», заказчик вправе осуществлять у единственного поставщика (исполнителя, подрядчика) закупку товаров, работ, услуг, необходимых для выполнения государственного оборонного заказа, а также для формирования запаса продукции, сырья, материалов, полуфабрикатов, комплектующих изделий</w:t>
            </w:r>
            <w:r>
              <w:rPr>
                <w:sz w:val="24"/>
              </w:rPr>
              <w:t>, предусмотренного пунктами 3 - 3.2 статьи 7.1 Федерального закона от 29 декабря 2012 года N 275-ФЗ «О государственном оборонном заказе».</w:t>
            </w:r>
          </w:p>
          <w:p w14:paraId="67000000">
            <w:pPr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23"/>
        </w:trPr>
        <w:tc>
          <w:tcPr>
            <w:tcW w:type="dxa" w:w="5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68000000">
            <w:pPr>
              <w:pStyle w:val="Style_3"/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69000000">
            <w:pPr>
              <w:pStyle w:val="Style_1"/>
              <w:widowControl w:val="0"/>
              <w:spacing w:after="0" w:before="0" w:line="240" w:lineRule="auto"/>
              <w:ind w:firstLine="737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6A000000">
            <w:pPr>
              <w:pStyle w:val="Style_1"/>
              <w:widowControl w:val="0"/>
              <w:spacing w:after="0" w:before="0" w:line="240" w:lineRule="auto"/>
              <w:ind w:firstLine="737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случае, если в документации о закупке, участниками которой являются только субъекты малого и среднего предпринимательства, установлено требование об обеспечении исполнения договора, размер такого обеспечения и порядок его предоставления устанавливается  Правительством Российской Федерации.</w:t>
            </w:r>
          </w:p>
          <w:p w14:paraId="6B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6C000000">
            <w:pPr>
              <w:spacing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абзац 3 п.4.2.3 изложить в новой редакции:</w:t>
            </w:r>
          </w:p>
          <w:p w14:paraId="6D000000">
            <w:pPr>
              <w:pStyle w:val="Style_1"/>
              <w:widowControl w:val="0"/>
              <w:spacing w:after="0" w:before="0" w:line="240" w:lineRule="auto"/>
              <w:ind w:firstLine="737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случае, если в документации о закупке, участниками которой являются только субъекты малого и среднего предпринимательства, установлено требование об обеспечении исполнения договора, вид, размер такого обеспечения и порядок его предоставления устанавливается  Правительством Российской Федерации и статьей 3.4 Федерального закона №223-ФЗ.</w:t>
            </w:r>
          </w:p>
        </w:tc>
      </w:tr>
      <w:tr>
        <w:trPr>
          <w:trHeight w:hRule="atLeast" w:val="23"/>
        </w:trPr>
        <w:tc>
          <w:tcPr>
            <w:tcW w:type="dxa" w:w="5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6E000000">
            <w:pPr>
              <w:pStyle w:val="Style_3"/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отсутствует</w:t>
            </w:r>
          </w:p>
        </w:tc>
        <w:tc>
          <w:tcPr>
            <w:tcW w:type="dxa" w:w="4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5"/>
              <w:bottom w:type="dxa" w:w="0"/>
              <w:right w:type="dxa" w:w="55"/>
            </w:tcMar>
          </w:tcPr>
          <w:p w14:paraId="6F000000">
            <w:pPr>
              <w:spacing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п.5.1 дополнить пп.5.1.4 следующего содержания:</w:t>
            </w:r>
          </w:p>
          <w:p w14:paraId="70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5.1.4.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Требование к обеспечению заявки на участие, обеспечению исполнения договора, вид, размер такого обеспечения и порядок его предоставления и другие условия, устанавливаются и должны соответствовать требования, установленным Правительством Российской Федерации и статьей 3.4 Федерального закона №223-ФЗ.</w:t>
            </w:r>
          </w:p>
          <w:p w14:paraId="71000000">
            <w:pPr>
              <w:widowControl w:val="0"/>
              <w:tabs>
                <w:tab w:leader="none" w:pos="4825" w:val="left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Несоответствие независимой гарантии, предоставленной участником закупки с участием субъектов малого и среднего предпринимательства, требованиям, предусмотренным настоящей статьей и </w:t>
            </w:r>
            <w:r>
              <w:rPr>
                <w:rFonts w:ascii="Times New Roman" w:hAnsi="Times New Roman"/>
                <w:color w:val="000000"/>
                <w:sz w:val="24"/>
              </w:rPr>
              <w:t>требования, установленным Правительством Российской Федерации и статьей 3.4 Федерального закона №223-ФЗ</w:t>
            </w:r>
            <w:r>
              <w:rPr>
                <w:sz w:val="24"/>
              </w:rPr>
              <w:t xml:space="preserve"> является основанием для отказа в принятии ее заказчиком.</w:t>
            </w:r>
          </w:p>
        </w:tc>
      </w:tr>
    </w:tbl>
    <w:p w14:paraId="72000000">
      <w:pPr>
        <w:pStyle w:val="Style_1"/>
        <w:widowControl w:val="0"/>
        <w:spacing w:line="240" w:lineRule="auto"/>
        <w:ind/>
        <w:rPr>
          <w:rFonts w:ascii="Times New Roman" w:hAnsi="Times New Roman"/>
          <w:color w:val="000000"/>
          <w:sz w:val="24"/>
        </w:rPr>
      </w:pPr>
    </w:p>
    <w:sectPr>
      <w:type w:val="nextPage"/>
      <w:pgSz w:h="15840" w:orient="portrait" w:w="12240"/>
      <w:pgMar w:bottom="1134" w:footer="0" w:gutter="0" w:header="0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Указатель1"/>
    <w:basedOn w:val="Style_1"/>
    <w:link w:val="Style_6_ch"/>
  </w:style>
  <w:style w:styleId="Style_6_ch" w:type="character">
    <w:name w:val="Указатель1"/>
    <w:basedOn w:val="Style_1_ch"/>
    <w:link w:val="Style_6"/>
  </w:style>
  <w:style w:styleId="Style_7" w:type="paragraph">
    <w:name w:val="Выделение"/>
    <w:link w:val="Style_7_ch"/>
    <w:rPr>
      <w:i w:val="1"/>
    </w:rPr>
  </w:style>
  <w:style w:styleId="Style_7_ch" w:type="character">
    <w:name w:val="Выделение"/>
    <w:link w:val="Style_7"/>
    <w:rPr>
      <w:i w:val="1"/>
    </w:rPr>
  </w:style>
  <w:style w:styleId="Style_8" w:type="paragraph">
    <w:name w:val="toc 6"/>
    <w:next w:val="Style_1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1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Заголовок"/>
    <w:basedOn w:val="Style_1"/>
    <w:next w:val="Style_11"/>
    <w:link w:val="Style_1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_ch" w:type="character">
    <w:name w:val="Заголовок"/>
    <w:basedOn w:val="Style_1_ch"/>
    <w:link w:val="Style_10"/>
    <w:rPr>
      <w:rFonts w:ascii="Liberation Sans" w:hAnsi="Liberation Sans"/>
      <w:sz w:val="28"/>
    </w:rPr>
  </w:style>
  <w:style w:styleId="Style_12" w:type="paragraph">
    <w:name w:val="blk"/>
    <w:basedOn w:val="Style_13"/>
    <w:link w:val="Style_12_ch"/>
  </w:style>
  <w:style w:styleId="Style_12_ch" w:type="character">
    <w:name w:val="blk"/>
    <w:basedOn w:val="Style_13_ch"/>
    <w:link w:val="Style_12"/>
  </w:style>
  <w:style w:styleId="Style_14" w:type="paragraph">
    <w:name w:val="heading 3"/>
    <w:next w:val="Style_1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Основной текст Знак"/>
    <w:link w:val="Style_15_ch"/>
    <w:rPr>
      <w:rFonts w:ascii="Times New Roman" w:hAnsi="Times New Roman"/>
      <w:color w:val="00000A"/>
      <w:sz w:val="28"/>
    </w:rPr>
  </w:style>
  <w:style w:styleId="Style_15_ch" w:type="character">
    <w:name w:val="Основной текст Знак"/>
    <w:link w:val="Style_15"/>
    <w:rPr>
      <w:rFonts w:ascii="Times New Roman" w:hAnsi="Times New Roman"/>
      <w:color w:val="00000A"/>
      <w:sz w:val="28"/>
    </w:rPr>
  </w:style>
  <w:style w:styleId="Style_16" w:type="paragraph">
    <w:name w:val="Содержимое таблицы"/>
    <w:basedOn w:val="Style_1"/>
    <w:link w:val="Style_16_ch"/>
  </w:style>
  <w:style w:styleId="Style_16_ch" w:type="character">
    <w:name w:val="Содержимое таблицы"/>
    <w:basedOn w:val="Style_1_ch"/>
    <w:link w:val="Style_16"/>
  </w:style>
  <w:style w:styleId="Style_17" w:type="paragraph">
    <w:name w:val="Интернет-ссылка"/>
    <w:link w:val="Style_17_ch"/>
    <w:rPr>
      <w:color w:val="000080"/>
      <w:u w:val="single"/>
    </w:rPr>
  </w:style>
  <w:style w:styleId="Style_17_ch" w:type="character">
    <w:name w:val="Интернет-ссылка"/>
    <w:link w:val="Style_17"/>
    <w:rPr>
      <w:color w:val="000080"/>
      <w:u w:val="single"/>
    </w:rPr>
  </w:style>
  <w:style w:styleId="Style_18" w:type="paragraph">
    <w:name w:val="toc 3"/>
    <w:next w:val="Style_1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1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caption"/>
    <w:basedOn w:val="Style_1"/>
    <w:link w:val="Style_20_ch"/>
    <w:pPr>
      <w:spacing w:after="120" w:before="120"/>
      <w:ind/>
    </w:pPr>
    <w:rPr>
      <w:i w:val="1"/>
    </w:rPr>
  </w:style>
  <w:style w:styleId="Style_20_ch" w:type="character">
    <w:name w:val="caption"/>
    <w:basedOn w:val="Style_1_ch"/>
    <w:link w:val="Style_20"/>
    <w:rPr>
      <w:i w:val="1"/>
    </w:rPr>
  </w:style>
  <w:style w:styleId="Style_21" w:type="paragraph">
    <w:name w:val="Caption"/>
    <w:basedOn w:val="Style_1"/>
    <w:link w:val="Style_21_ch"/>
    <w:pPr>
      <w:spacing w:after="120" w:before="120"/>
      <w:ind/>
    </w:pPr>
    <w:rPr>
      <w:i w:val="1"/>
      <w:sz w:val="24"/>
    </w:rPr>
  </w:style>
  <w:style w:styleId="Style_21_ch" w:type="character">
    <w:name w:val="Caption"/>
    <w:basedOn w:val="Style_1_ch"/>
    <w:link w:val="Style_21"/>
    <w:rPr>
      <w:i w:val="1"/>
      <w:sz w:val="24"/>
    </w:rPr>
  </w:style>
  <w:style w:styleId="Style_22" w:type="paragraph">
    <w:name w:val="heading 1"/>
    <w:next w:val="Style_1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Заголовок1"/>
    <w:basedOn w:val="Style_1"/>
    <w:next w:val="Style_11"/>
    <w:link w:val="Style_23_ch"/>
    <w:pPr>
      <w:keepNext w:val="1"/>
      <w:spacing w:after="120" w:before="240"/>
      <w:ind/>
    </w:pPr>
    <w:rPr>
      <w:rFonts w:ascii="Liberation Sans;Arial" w:hAnsi="Liberation Sans;Arial"/>
      <w:sz w:val="28"/>
    </w:rPr>
  </w:style>
  <w:style w:styleId="Style_23_ch" w:type="character">
    <w:name w:val="Заголовок1"/>
    <w:basedOn w:val="Style_1_ch"/>
    <w:link w:val="Style_23"/>
    <w:rPr>
      <w:rFonts w:ascii="Liberation Sans;Arial" w:hAnsi="Liberation Sans;Arial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index heading"/>
    <w:basedOn w:val="Style_1"/>
    <w:link w:val="Style_25_ch"/>
  </w:style>
  <w:style w:styleId="Style_25_ch" w:type="character">
    <w:name w:val="index heading"/>
    <w:basedOn w:val="Style_1_ch"/>
    <w:link w:val="Style_25"/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11" w:type="paragraph">
    <w:name w:val="Body Text"/>
    <w:basedOn w:val="Style_1"/>
    <w:link w:val="Style_11_ch"/>
    <w:pPr>
      <w:spacing w:line="360" w:lineRule="exact"/>
      <w:ind w:firstLine="720"/>
      <w:jc w:val="both"/>
    </w:pPr>
    <w:rPr>
      <w:color w:val="00000A"/>
      <w:sz w:val="28"/>
    </w:rPr>
  </w:style>
  <w:style w:styleId="Style_11_ch" w:type="character">
    <w:name w:val="Body Text"/>
    <w:basedOn w:val="Style_1_ch"/>
    <w:link w:val="Style_11"/>
    <w:rPr>
      <w:color w:val="00000A"/>
      <w:sz w:val="28"/>
    </w:rPr>
  </w:style>
  <w:style w:styleId="Style_28" w:type="paragraph">
    <w:name w:val="toc 1"/>
    <w:next w:val="Style_1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1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1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Указатель"/>
    <w:basedOn w:val="Style_1"/>
    <w:link w:val="Style_32_ch"/>
  </w:style>
  <w:style w:styleId="Style_32_ch" w:type="character">
    <w:name w:val="Указатель"/>
    <w:basedOn w:val="Style_1_ch"/>
    <w:link w:val="Style_32"/>
  </w:style>
  <w:style w:styleId="Style_33" w:type="paragraph">
    <w:name w:val="Верхний и нижний колонтитулы"/>
    <w:basedOn w:val="Style_1"/>
    <w:link w:val="Style_33_ch"/>
  </w:style>
  <w:style w:styleId="Style_33_ch" w:type="character">
    <w:name w:val="Верхний и нижний колонтитулы"/>
    <w:basedOn w:val="Style_1_ch"/>
    <w:link w:val="Style_33"/>
  </w:style>
  <w:style w:styleId="Style_34" w:type="paragraph">
    <w:name w:val="toc 5"/>
    <w:next w:val="Style_1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Посещённая гиперссылка"/>
    <w:link w:val="Style_35_ch"/>
    <w:rPr>
      <w:color w:val="800000"/>
      <w:u w:val="single"/>
    </w:rPr>
  </w:style>
  <w:style w:styleId="Style_35_ch" w:type="character">
    <w:name w:val="Посещённая гиперссылка"/>
    <w:link w:val="Style_35"/>
    <w:rPr>
      <w:color w:val="800000"/>
      <w:u w:val="single"/>
    </w:rPr>
  </w:style>
  <w:style w:styleId="Style_36" w:type="paragraph">
    <w:name w:val="List"/>
    <w:basedOn w:val="Style_11"/>
    <w:link w:val="Style_36_ch"/>
  </w:style>
  <w:style w:styleId="Style_36_ch" w:type="character">
    <w:name w:val="List"/>
    <w:basedOn w:val="Style_11_ch"/>
    <w:link w:val="Style_36"/>
  </w:style>
  <w:style w:styleId="Style_37" w:type="paragraph">
    <w:name w:val="Заголовок таблицы"/>
    <w:basedOn w:val="Style_16"/>
    <w:link w:val="Style_37_ch"/>
    <w:pPr>
      <w:ind/>
      <w:jc w:val="center"/>
    </w:pPr>
    <w:rPr>
      <w:b w:val="1"/>
    </w:rPr>
  </w:style>
  <w:style w:styleId="Style_37_ch" w:type="character">
    <w:name w:val="Заголовок таблицы"/>
    <w:basedOn w:val="Style_16_ch"/>
    <w:link w:val="Style_37"/>
    <w:rPr>
      <w:b w:val="1"/>
    </w:rPr>
  </w:style>
  <w:style w:styleId="Style_38" w:type="paragraph">
    <w:name w:val="Subtitle"/>
    <w:next w:val="Style_1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oc 10"/>
    <w:next w:val="Style_1"/>
    <w:link w:val="Style_3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9_ch" w:type="character">
    <w:name w:val="toc 10"/>
    <w:link w:val="Style_39"/>
    <w:rPr>
      <w:rFonts w:ascii="XO Thames" w:hAnsi="XO Thames"/>
      <w:sz w:val="28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40" w:type="paragraph">
    <w:name w:val="Title"/>
    <w:basedOn w:val="Style_1"/>
    <w:next w:val="Style_11"/>
    <w:link w:val="Style_40_ch"/>
    <w:uiPriority w:val="10"/>
    <w:qFormat/>
    <w:pPr>
      <w:keepNext w:val="1"/>
      <w:spacing w:after="120" w:before="240"/>
      <w:ind/>
    </w:pPr>
    <w:rPr>
      <w:rFonts w:ascii="Liberation Sans;Arial" w:hAnsi="Liberation Sans;Arial"/>
      <w:sz w:val="28"/>
    </w:rPr>
  </w:style>
  <w:style w:styleId="Style_40_ch" w:type="character">
    <w:name w:val="Title"/>
    <w:basedOn w:val="Style_1_ch"/>
    <w:link w:val="Style_40"/>
    <w:rPr>
      <w:rFonts w:ascii="Liberation Sans;Arial" w:hAnsi="Liberation Sans;Arial"/>
      <w:sz w:val="28"/>
    </w:rPr>
  </w:style>
  <w:style w:styleId="Style_41" w:type="paragraph">
    <w:name w:val="heading 4"/>
    <w:next w:val="Style_1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3" w:type="paragraph">
    <w:name w:val="heading 2"/>
    <w:basedOn w:val="Style_1"/>
    <w:link w:val="Style_3_ch"/>
    <w:uiPriority w:val="9"/>
    <w:qFormat/>
    <w:pPr>
      <w:ind/>
      <w:jc w:val="center"/>
      <w:outlineLvl w:val="1"/>
    </w:pPr>
  </w:style>
  <w:style w:styleId="Style_3_ch" w:type="character">
    <w:name w:val="heading 2"/>
    <w:basedOn w:val="Style_1_ch"/>
    <w:link w:val="Style_3"/>
  </w:style>
  <w:style w:styleId="Style_42" w:type="paragraph">
    <w:name w:val="Footer"/>
    <w:basedOn w:val="Style_1"/>
    <w:link w:val="Style_42_ch"/>
    <w:pPr>
      <w:tabs>
        <w:tab w:leader="none" w:pos="720" w:val="clear"/>
        <w:tab w:leader="none" w:pos="4986" w:val="center"/>
        <w:tab w:leader="none" w:pos="9972" w:val="right"/>
      </w:tabs>
      <w:ind/>
    </w:pPr>
  </w:style>
  <w:style w:styleId="Style_42_ch" w:type="character">
    <w:name w:val="Footer"/>
    <w:basedOn w:val="Style_1_ch"/>
    <w:link w:val="Style_42"/>
  </w:style>
  <w:style w:styleId="Style_43" w:type="paragraph">
    <w:name w:val="Header"/>
    <w:basedOn w:val="Style_1"/>
    <w:link w:val="Style_43_ch"/>
    <w:pPr>
      <w:tabs>
        <w:tab w:leader="none" w:pos="720" w:val="clear"/>
        <w:tab w:leader="none" w:pos="6786" w:val="center"/>
        <w:tab w:leader="none" w:pos="13572" w:val="right"/>
      </w:tabs>
      <w:ind/>
    </w:pPr>
  </w:style>
  <w:style w:styleId="Style_43_ch" w:type="character">
    <w:name w:val="Header"/>
    <w:basedOn w:val="Style_1_ch"/>
    <w:link w:val="Style_43"/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2022-09-23T10:30:09Z</dcterms:modified>
</cp:coreProperties>
</file>