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ageBreakBefore w:val="1"/>
        <w:spacing w:after="0" w:before="0"/>
        <w:ind/>
        <w:jc w:val="center"/>
      </w:pPr>
      <w:r>
        <w:rPr>
          <w:rFonts w:ascii="Times New Roman" w:hAnsi="Times New Roman"/>
          <w:b w:val="1"/>
          <w:sz w:val="22"/>
        </w:rPr>
        <w:t>Проект договора</w:t>
      </w:r>
    </w:p>
    <w:p w14:paraId="03000000">
      <w:pPr>
        <w:spacing w:after="0" w:before="0"/>
        <w:ind/>
        <w:jc w:val="left"/>
      </w:pP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b w:val="1"/>
          <w:sz w:val="22"/>
        </w:rPr>
        <w:tab/>
      </w:r>
      <w:r>
        <w:rPr>
          <w:rFonts w:ascii="Times New Roman" w:hAnsi="Times New Roman"/>
          <w:sz w:val="22"/>
        </w:rPr>
        <w:t>УТВЕРЖДАЮ:</w:t>
      </w:r>
    </w:p>
    <w:p w14:paraId="04000000">
      <w:pPr>
        <w:spacing w:after="0" w:before="0"/>
        <w:ind/>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И.о. д</w:t>
      </w:r>
      <w:r>
        <w:rPr>
          <w:rFonts w:ascii="Times New Roman" w:hAnsi="Times New Roman"/>
          <w:sz w:val="22"/>
        </w:rPr>
        <w:t xml:space="preserve">иректора </w:t>
      </w:r>
    </w:p>
    <w:p w14:paraId="05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КОГАУ «ЦООД «Вятские каникулы»</w:t>
      </w:r>
    </w:p>
    <w:p w14:paraId="06000000">
      <w:pPr>
        <w:spacing w:after="0" w:before="0"/>
        <w:ind w:firstLine="0" w:left="5040" w:right="0"/>
        <w:jc w:val="left"/>
      </w:pPr>
      <w:r>
        <w:rPr>
          <w:rFonts w:ascii="Times New Roman" w:hAnsi="Times New Roman"/>
          <w:sz w:val="22"/>
        </w:rPr>
        <w:tab/>
      </w:r>
      <w:r>
        <w:rPr>
          <w:rFonts w:ascii="Times New Roman" w:hAnsi="Times New Roman"/>
          <w:sz w:val="22"/>
        </w:rPr>
        <w:tab/>
      </w:r>
      <w:r>
        <w:rPr>
          <w:rFonts w:ascii="Times New Roman" w:hAnsi="Times New Roman"/>
          <w:sz w:val="22"/>
        </w:rPr>
        <w:t>_________________ И.В. Ларионов</w:t>
      </w:r>
    </w:p>
    <w:p w14:paraId="07000000">
      <w:pPr>
        <w:spacing w:after="0" w:before="0"/>
        <w:ind/>
        <w:jc w:val="center"/>
      </w:pPr>
      <w:r>
        <w:rPr>
          <w:rFonts w:ascii="Times New Roman" w:hAnsi="Times New Roman"/>
          <w:b w:val="1"/>
          <w:sz w:val="22"/>
        </w:rPr>
        <w:t xml:space="preserve">Договор </w:t>
      </w:r>
      <w:r>
        <w:rPr>
          <w:rFonts w:ascii="Times New Roman" w:hAnsi="Times New Roman"/>
          <w:b w:val="1"/>
          <w:sz w:val="22"/>
        </w:rPr>
        <w:t xml:space="preserve">№ ___ </w:t>
      </w:r>
    </w:p>
    <w:p w14:paraId="08000000">
      <w:pPr>
        <w:spacing w:after="0" w:before="0"/>
        <w:ind/>
        <w:jc w:val="center"/>
      </w:pPr>
      <w:r>
        <w:rPr>
          <w:rFonts w:ascii="Times New Roman" w:hAnsi="Times New Roman"/>
          <w:b w:val="1"/>
          <w:sz w:val="22"/>
        </w:rPr>
        <w:t>согласно протоколу подведения итогов аукциона в электронной форме</w:t>
      </w:r>
    </w:p>
    <w:p w14:paraId="09000000">
      <w:pPr>
        <w:spacing w:after="0" w:before="0"/>
        <w:ind/>
        <w:jc w:val="center"/>
      </w:pPr>
      <w:r>
        <w:rPr>
          <w:rFonts w:ascii="Times New Roman" w:hAnsi="Times New Roman"/>
          <w:b w:val="1"/>
          <w:sz w:val="22"/>
        </w:rPr>
        <w:t xml:space="preserve"> № </w:t>
      </w:r>
      <w:r>
        <w:rPr>
          <w:rFonts w:ascii="Times New Roman" w:hAnsi="Times New Roman"/>
          <w:b w:val="1"/>
          <w:sz w:val="22"/>
        </w:rPr>
        <w:t>__________________ от «___» __________ 2022 года</w:t>
      </w:r>
    </w:p>
    <w:p w14:paraId="0A000000">
      <w:pPr>
        <w:spacing w:after="0" w:before="0"/>
        <w:ind/>
        <w:jc w:val="center"/>
        <w:rPr>
          <w:rFonts w:ascii="Times New Roman" w:hAnsi="Times New Roman"/>
          <w:b w:val="1"/>
          <w:sz w:val="22"/>
        </w:rPr>
      </w:pPr>
    </w:p>
    <w:p w14:paraId="0B000000">
      <w:pPr>
        <w:spacing w:after="0" w:before="0"/>
        <w:ind/>
        <w:jc w:val="left"/>
      </w:pPr>
      <w:r>
        <w:rPr>
          <w:rFonts w:ascii="Times New Roman" w:hAnsi="Times New Roman"/>
          <w:sz w:val="22"/>
        </w:rPr>
        <w:t xml:space="preserve"> </w:t>
      </w:r>
      <w:r>
        <w:rPr>
          <w:rFonts w:ascii="Times New Roman" w:hAnsi="Times New Roman"/>
          <w:b w:val="1"/>
          <w:sz w:val="22"/>
        </w:rPr>
        <w:t>г. Киров                                                                                                        «____» _______________2022 года</w:t>
      </w:r>
    </w:p>
    <w:p w14:paraId="0C000000">
      <w:pPr>
        <w:spacing w:after="0" w:before="0"/>
        <w:ind/>
        <w:jc w:val="left"/>
        <w:rPr>
          <w:rFonts w:ascii="Times New Roman" w:hAnsi="Times New Roman"/>
          <w:b w:val="1"/>
          <w:sz w:val="22"/>
        </w:rPr>
      </w:pPr>
    </w:p>
    <w:p w14:paraId="0D000000">
      <w:pPr>
        <w:pStyle w:val="Style_2"/>
        <w:spacing w:after="0" w:before="0"/>
        <w:ind w:firstLine="0" w:left="0" w:right="0"/>
        <w:jc w:val="both"/>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0E000000">
      <w:pPr>
        <w:spacing w:after="0" w:before="0"/>
        <w:ind/>
        <w:jc w:val="center"/>
      </w:pPr>
    </w:p>
    <w:p w14:paraId="0F000000">
      <w:pPr>
        <w:spacing w:after="0" w:before="0"/>
        <w:ind/>
        <w:jc w:val="center"/>
      </w:pPr>
      <w:r>
        <w:rPr>
          <w:rFonts w:ascii="Times New Roman" w:hAnsi="Times New Roman"/>
          <w:b w:val="1"/>
          <w:sz w:val="22"/>
        </w:rPr>
        <w:t xml:space="preserve">1. ПРЕДМЕТ </w:t>
      </w:r>
      <w:r>
        <w:rPr>
          <w:rFonts w:ascii="Times New Roman" w:hAnsi="Times New Roman"/>
          <w:b w:val="1"/>
          <w:sz w:val="22"/>
        </w:rPr>
        <w:t>ДОГОВОРА</w:t>
      </w:r>
    </w:p>
    <w:p w14:paraId="10000000">
      <w:pPr>
        <w:widowControl w:val="0"/>
        <w:ind w:firstLine="540" w:left="0" w:right="0"/>
        <w:jc w:val="both"/>
        <w:rPr>
          <w:rFonts w:ascii="Times New Roman" w:hAnsi="Times New Roman"/>
          <w:sz w:val="22"/>
        </w:rPr>
      </w:pPr>
      <w:r>
        <w:rPr>
          <w:rFonts w:ascii="Times New Roman" w:hAnsi="Times New Roman"/>
          <w:sz w:val="22"/>
        </w:rPr>
        <w:t xml:space="preserve">1.1. Поставщик обязуется поставить Заказчику </w:t>
      </w:r>
      <w:r>
        <w:rPr>
          <w:rFonts w:ascii="Times New Roman" w:hAnsi="Times New Roman"/>
          <w:b w:val="1"/>
          <w:sz w:val="22"/>
        </w:rPr>
        <w:t>дизельные генераторы</w:t>
      </w:r>
      <w:r>
        <w:rPr>
          <w:rFonts w:ascii="Times New Roman" w:hAnsi="Times New Roman"/>
          <w:b w:val="1"/>
          <w:sz w:val="22"/>
        </w:rPr>
        <w:t xml:space="preserve"> </w:t>
      </w:r>
      <w:r>
        <w:rPr>
          <w:rFonts w:ascii="Times New Roman" w:hAnsi="Times New Roman"/>
          <w:sz w:val="22"/>
        </w:rPr>
        <w:t>в соответствии со Спецификацией (Приложением №1 к настоящему Договору) и аукционной документацией — далее Товар, а Заказчик обязуется принять и оплатить поставленный Товар, в сроки и на условиях настоящего Договора. Спецификация является неотъемлемой частью настоящего Договора.</w:t>
      </w:r>
    </w:p>
    <w:p w14:paraId="11000000">
      <w:pPr>
        <w:widowControl w:val="0"/>
        <w:spacing w:after="0" w:before="0"/>
        <w:ind w:firstLine="540" w:left="0" w:right="0"/>
        <w:jc w:val="both"/>
      </w:pPr>
      <w:r>
        <w:rPr>
          <w:rFonts w:ascii="Times New Roman" w:hAnsi="Times New Roman"/>
          <w:sz w:val="22"/>
        </w:rPr>
        <w:t xml:space="preserve">1.2. Поставщик не позднее четвертого дня с даты размещения итогового протокола высылает заполненную спецификацию на электронный адрес: </w:t>
      </w:r>
      <w:r>
        <w:rPr>
          <w:rFonts w:ascii="Times New Roman" w:hAnsi="Times New Roman"/>
          <w:color w:val="000000"/>
          <w:sz w:val="22"/>
          <w:u w:val="none"/>
        </w:rPr>
        <w:t>zakupki@</w:t>
      </w:r>
      <w:r>
        <w:rPr>
          <w:rStyle w:val="Style_3_ch"/>
          <w:rFonts w:ascii="Times New Roman" w:hAnsi="Times New Roman"/>
          <w:color w:val="000000"/>
          <w:sz w:val="22"/>
          <w:u w:val="none"/>
        </w:rPr>
        <w:t>dol43</w:t>
      </w:r>
      <w:r>
        <w:rPr>
          <w:rStyle w:val="Style_3_ch"/>
          <w:rFonts w:ascii="Times New Roman" w:hAnsi="Times New Roman"/>
          <w:color w:val="000000"/>
          <w:sz w:val="22"/>
          <w:u w:val="none"/>
        </w:rPr>
        <w:fldChar w:fldCharType="begin"/>
      </w:r>
      <w:r>
        <w:rPr>
          <w:rStyle w:val="Style_3_ch"/>
          <w:rFonts w:ascii="Times New Roman" w:hAnsi="Times New Roman"/>
          <w:color w:val="000000"/>
          <w:sz w:val="22"/>
          <w:u w:val="none"/>
        </w:rPr>
        <w:instrText>HYPERLINK "mailto:dzl410456@yandex.ru"</w:instrText>
      </w:r>
      <w:r>
        <w:rPr>
          <w:rStyle w:val="Style_3_ch"/>
          <w:rFonts w:ascii="Times New Roman" w:hAnsi="Times New Roman"/>
          <w:color w:val="000000"/>
          <w:sz w:val="22"/>
          <w:u w:val="none"/>
        </w:rPr>
        <w:fldChar w:fldCharType="separate"/>
      </w:r>
      <w:r>
        <w:rPr>
          <w:rStyle w:val="Style_3_ch"/>
          <w:rFonts w:ascii="Times New Roman" w:hAnsi="Times New Roman"/>
          <w:color w:val="000000"/>
          <w:sz w:val="22"/>
          <w:u w:val="none"/>
        </w:rPr>
        <w:t>.</w:t>
      </w:r>
      <w:r>
        <w:rPr>
          <w:rStyle w:val="Style_3_ch"/>
          <w:rFonts w:ascii="Times New Roman" w:hAnsi="Times New Roman"/>
          <w:color w:val="000000"/>
          <w:sz w:val="22"/>
          <w:u w:val="none"/>
        </w:rPr>
        <w:t>ru</w:t>
      </w:r>
      <w:r>
        <w:rPr>
          <w:rStyle w:val="Style_3_ch"/>
          <w:rFonts w:ascii="Times New Roman" w:hAnsi="Times New Roman"/>
          <w:color w:val="000000"/>
          <w:sz w:val="22"/>
          <w:u w:val="none"/>
        </w:rPr>
        <w:fldChar w:fldCharType="end"/>
      </w:r>
      <w:r>
        <w:rPr>
          <w:rFonts w:ascii="Times New Roman" w:hAnsi="Times New Roman"/>
          <w:color w:val="000000"/>
          <w:sz w:val="22"/>
          <w:u w:val="none"/>
        </w:rPr>
        <w:t>.</w:t>
      </w:r>
    </w:p>
    <w:p w14:paraId="12000000">
      <w:pPr>
        <w:widowControl w:val="0"/>
        <w:spacing w:after="0" w:before="0"/>
        <w:ind w:firstLine="540" w:left="0" w:right="0"/>
        <w:jc w:val="both"/>
      </w:pPr>
      <w:r>
        <w:rPr>
          <w:rFonts w:ascii="Times New Roman" w:hAnsi="Times New Roman"/>
          <w:sz w:val="22"/>
        </w:rPr>
        <w:t>1.3.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14:paraId="13000000">
      <w:pPr>
        <w:widowControl w:val="0"/>
        <w:spacing w:after="0" w:before="0"/>
        <w:ind w:firstLine="540" w:left="0" w:right="0"/>
        <w:jc w:val="both"/>
      </w:pPr>
      <w:r>
        <w:rPr>
          <w:rFonts w:ascii="Times New Roman" w:hAnsi="Times New Roman"/>
          <w:b w:val="0"/>
          <w:color w:val="000000"/>
          <w:sz w:val="22"/>
        </w:rPr>
        <w:t>-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Федерального закона «Технический регламент о требованиях пожарной безопасности» от 22.07.2008 № 123-ФЗ.</w:t>
      </w:r>
    </w:p>
    <w:p w14:paraId="14000000">
      <w:pPr>
        <w:widowControl w:val="0"/>
        <w:numPr>
          <w:numId w:val="1"/>
        </w:numPr>
        <w:spacing w:after="0" w:before="0"/>
        <w:ind w:firstLine="567" w:left="0" w:right="0"/>
        <w:jc w:val="both"/>
        <w:rPr>
          <w:rFonts w:ascii="Times New Roman" w:hAnsi="Times New Roman"/>
          <w:sz w:val="22"/>
        </w:rPr>
      </w:pPr>
      <w:r>
        <w:rPr>
          <w:rFonts w:ascii="Times New Roman" w:hAnsi="Times New Roman"/>
          <w:sz w:val="22"/>
        </w:rPr>
        <w:t>техническому регламенту Таможенного союза 004/2011 «О безопасности низковольтного оборудования» и 020/2011 «Электромагнитная совместимость технических средств».</w:t>
      </w:r>
    </w:p>
    <w:p w14:paraId="15000000">
      <w:pPr>
        <w:ind w:firstLine="510" w:left="0" w:right="0"/>
        <w:jc w:val="both"/>
      </w:pPr>
      <w:r>
        <w:rPr>
          <w:rFonts w:ascii="Times New Roman" w:hAnsi="Times New Roman"/>
          <w:sz w:val="22"/>
        </w:rPr>
        <w:t>1.4.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6000000">
      <w:pPr>
        <w:ind w:firstLine="540" w:left="0" w:right="0"/>
        <w:jc w:val="both"/>
      </w:pPr>
      <w:r>
        <w:rPr>
          <w:rFonts w:ascii="Times New Roman" w:hAnsi="Times New Roman"/>
          <w:sz w:val="22"/>
        </w:rPr>
        <w:t xml:space="preserve">-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w:t>
      </w:r>
      <w:r>
        <w:rPr>
          <w:rFonts w:ascii="Times New Roman" w:hAnsi="Times New Roman"/>
          <w:sz w:val="22"/>
          <w:highlight w:val="white"/>
        </w:rPr>
        <w:t>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7000000">
      <w:pPr>
        <w:widowControl w:val="0"/>
        <w:spacing w:after="0" w:before="0"/>
        <w:ind w:firstLine="540" w:left="0" w:right="0"/>
        <w:jc w:val="both"/>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8000000">
      <w:pPr>
        <w:ind w:firstLine="510" w:left="0" w:right="0"/>
        <w:jc w:val="both"/>
      </w:pPr>
      <w:r>
        <w:rPr>
          <w:rFonts w:ascii="Times New Roman" w:hAnsi="Times New Roman"/>
          <w:sz w:val="22"/>
        </w:rPr>
        <w:t>1.5. Поставщик до заключения Договора ознакомлен со всеми условиями, связанными с поставкой Товара по Договору, получил полную информацию по всем вопросам, которые могли бы повлиять на сроки, стоимость и качество поставки Товара и принимает на себя все расходы, риск и трудности исполнения Договора. Поставщик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Поставщик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надлежащей поставки Товара по Договору.</w:t>
      </w:r>
    </w:p>
    <w:p w14:paraId="19000000">
      <w:pPr>
        <w:ind w:firstLine="510" w:left="0" w:right="0"/>
        <w:jc w:val="both"/>
      </w:pPr>
      <w:r>
        <w:rPr>
          <w:rFonts w:ascii="Times New Roman" w:hAnsi="Times New Roman"/>
          <w:sz w:val="22"/>
        </w:rPr>
        <w:t>1.6. При исполнении настоящего Договора не допускается перемена Поставщика, без согласия Заказчика, в том числе путем уступки прав и перевода долга по договору, за исключением случаев реорганизации Поставщика в форме преобразования, слияния или присоединения.</w:t>
      </w:r>
    </w:p>
    <w:p w14:paraId="1A000000">
      <w:pPr>
        <w:spacing w:after="0" w:before="0"/>
        <w:ind/>
        <w:jc w:val="center"/>
      </w:pPr>
    </w:p>
    <w:p w14:paraId="1B000000">
      <w:pPr>
        <w:spacing w:after="0" w:before="0"/>
        <w:ind/>
        <w:jc w:val="center"/>
      </w:pPr>
      <w:r>
        <w:rPr>
          <w:rFonts w:ascii="Times New Roman" w:hAnsi="Times New Roman"/>
          <w:b w:val="1"/>
          <w:sz w:val="22"/>
        </w:rPr>
        <w:t>2. ЦЕНА ДОГОВОРА И ПОРЯДОК РАСЧЕТОВ</w:t>
      </w:r>
    </w:p>
    <w:p w14:paraId="1C000000">
      <w:pPr>
        <w:spacing w:after="0" w:before="0"/>
        <w:ind w:firstLine="539" w:left="0" w:right="0"/>
        <w:jc w:val="both"/>
      </w:pPr>
      <w:r>
        <w:rPr>
          <w:rFonts w:ascii="Times New Roman" w:hAnsi="Times New Roman"/>
          <w:b w:val="0"/>
          <w:sz w:val="22"/>
        </w:rPr>
        <w:t xml:space="preserve">2.1. Цена Договора включает общую стоимость Товара, включая расходы по доставке, погрузке, разгрузке, сборке,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D000000">
      <w:pPr>
        <w:spacing w:after="0" w:before="0"/>
        <w:ind w:firstLine="539" w:left="0" w:right="0"/>
        <w:jc w:val="both"/>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1E000000">
      <w:pPr>
        <w:spacing w:after="0" w:before="0"/>
        <w:ind w:firstLine="539" w:left="0" w:right="0"/>
        <w:jc w:val="both"/>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1F000000">
      <w:pPr>
        <w:spacing w:after="0" w:before="0"/>
        <w:ind w:firstLine="539" w:left="0" w:right="0"/>
        <w:jc w:val="both"/>
      </w:pPr>
      <w:r>
        <w:rPr>
          <w:rFonts w:ascii="Times New Roman" w:hAnsi="Times New Roman"/>
          <w:b w:val="0"/>
          <w:sz w:val="22"/>
        </w:rPr>
        <w:t>2.3. Оплата производится в срок не позднее 7 (семи) рабочих дней с момента приемки  Товара.</w:t>
      </w:r>
    </w:p>
    <w:p w14:paraId="20000000">
      <w:pPr>
        <w:spacing w:after="0" w:before="0"/>
        <w:ind w:firstLine="539" w:left="0" w:right="0"/>
        <w:jc w:val="both"/>
      </w:pPr>
      <w:r>
        <w:rPr>
          <w:rFonts w:ascii="Times New Roman" w:hAnsi="Times New Roman"/>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1000000">
      <w:pPr>
        <w:spacing w:after="0" w:before="0"/>
        <w:ind w:firstLine="539" w:left="0" w:right="0"/>
        <w:jc w:val="both"/>
      </w:pPr>
      <w:r>
        <w:rPr>
          <w:rFonts w:ascii="Times New Roman" w:hAnsi="Times New Roman"/>
          <w:b w:val="0"/>
          <w:sz w:val="22"/>
        </w:rPr>
        <w:t xml:space="preserve">2.5. Цена настоящего Договора составляет _____________ (_______________________) руб. ____ коп., в том числе НДС (НДС выделяется из цены Договора если Поставщик является плательщиком НДС). </w:t>
      </w:r>
    </w:p>
    <w:p w14:paraId="22000000">
      <w:pPr>
        <w:spacing w:after="0" w:before="0"/>
        <w:ind w:firstLine="539" w:left="0" w:right="0"/>
        <w:jc w:val="both"/>
      </w:pPr>
      <w:r>
        <w:rPr>
          <w:rFonts w:ascii="Times New Roman" w:hAnsi="Times New Roman"/>
          <w:b w:val="0"/>
          <w:sz w:val="22"/>
        </w:rPr>
        <w:t>Если в процессе исполнения Договора изменится режим налогообложения Поставщика, то НДС перераспределяется внутри цены Договора, размер которого не влияет на общее значение цены Договора.</w:t>
      </w:r>
    </w:p>
    <w:p w14:paraId="23000000">
      <w:pPr>
        <w:spacing w:after="0" w:before="0"/>
        <w:ind w:firstLine="539" w:left="0" w:right="0"/>
        <w:jc w:val="both"/>
      </w:pPr>
      <w:r>
        <w:rPr>
          <w:rFonts w:ascii="Times New Roman" w:hAnsi="Times New Roman"/>
          <w:b w:val="0"/>
          <w:sz w:val="22"/>
        </w:rPr>
        <w:t xml:space="preserve">2.6. Цена Договора и цена единицы поставляемого Товара является твердой и определяется на весь срок исполнения Договора. </w:t>
      </w:r>
    </w:p>
    <w:p w14:paraId="24000000">
      <w:pPr>
        <w:spacing w:after="0" w:before="0"/>
        <w:ind w:firstLine="539" w:left="0" w:right="0"/>
        <w:jc w:val="both"/>
      </w:pPr>
      <w:r>
        <w:rPr>
          <w:rFonts w:ascii="Times New Roman" w:hAnsi="Times New Roman"/>
          <w:b w:val="0"/>
          <w:sz w:val="22"/>
        </w:rPr>
        <w:t xml:space="preserve">2.7. Пакет документов для оплаты включает в себя: счет, счет-фактуру (при наличии), товарную накладную или </w:t>
      </w:r>
      <w:r>
        <w:rPr>
          <w:rFonts w:ascii="Times New Roman" w:hAnsi="Times New Roman"/>
          <w:b w:val="0"/>
          <w:sz w:val="22"/>
        </w:rPr>
        <w:t>УПД</w:t>
      </w:r>
      <w:r>
        <w:rPr>
          <w:rFonts w:ascii="Times New Roman" w:hAnsi="Times New Roman"/>
          <w:b w:val="0"/>
          <w:sz w:val="22"/>
        </w:rPr>
        <w:t>. Если нет хотя бы одного из вышеперечисленных документов в этом пункте оплата не производится.</w:t>
      </w:r>
    </w:p>
    <w:p w14:paraId="25000000">
      <w:pPr>
        <w:spacing w:after="0" w:before="0"/>
        <w:ind w:firstLine="539" w:left="0" w:right="0"/>
        <w:jc w:val="both"/>
      </w:pPr>
      <w:r>
        <w:rPr>
          <w:rFonts w:ascii="Times New Roman" w:hAnsi="Times New Roman"/>
          <w:b w:val="0"/>
          <w:sz w:val="22"/>
        </w:rPr>
        <w:t>2.8. При расчетах, составлении любых, в том числе финансовых документов, в счетах, товарных накладных (УПД)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6000000">
      <w:pPr>
        <w:spacing w:after="0" w:before="0"/>
        <w:ind/>
        <w:jc w:val="center"/>
      </w:pPr>
    </w:p>
    <w:p w14:paraId="27000000">
      <w:pPr>
        <w:spacing w:after="0" w:before="0"/>
        <w:ind/>
        <w:jc w:val="center"/>
      </w:pPr>
      <w:r>
        <w:rPr>
          <w:rFonts w:ascii="Times New Roman" w:hAnsi="Times New Roman"/>
          <w:b w:val="1"/>
          <w:sz w:val="22"/>
        </w:rPr>
        <w:t>3. ПРАВА И ОБЯЗАННОСТИ СТОРОН</w:t>
      </w:r>
    </w:p>
    <w:p w14:paraId="28000000">
      <w:pPr>
        <w:spacing w:after="0" w:before="0"/>
        <w:ind w:firstLine="540" w:left="0" w:right="0"/>
        <w:jc w:val="both"/>
      </w:pPr>
      <w:r>
        <w:rPr>
          <w:rFonts w:ascii="Times New Roman" w:hAnsi="Times New Roman"/>
          <w:sz w:val="22"/>
        </w:rPr>
        <w:t>3.1. Заказчик вправе:</w:t>
      </w:r>
    </w:p>
    <w:p w14:paraId="29000000">
      <w:pPr>
        <w:spacing w:after="0" w:before="0"/>
        <w:ind w:firstLine="540" w:left="0" w:right="0"/>
        <w:jc w:val="both"/>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A000000">
      <w:pPr>
        <w:spacing w:after="0" w:before="0"/>
        <w:ind w:firstLine="540" w:left="0" w:right="0"/>
        <w:jc w:val="both"/>
      </w:pPr>
      <w:r>
        <w:rPr>
          <w:rFonts w:ascii="Times New Roman" w:hAnsi="Times New Roman"/>
          <w:sz w:val="22"/>
        </w:rPr>
        <w:t>3.1.2. Осуществлять контроль за качеством и сроками поставки Товара.</w:t>
      </w:r>
    </w:p>
    <w:p w14:paraId="2B000000">
      <w:pPr>
        <w:spacing w:after="0" w:before="0"/>
        <w:ind w:firstLine="540" w:left="0" w:right="0"/>
        <w:jc w:val="both"/>
      </w:pPr>
      <w:r>
        <w:rPr>
          <w:rFonts w:ascii="Times New Roman" w:hAnsi="Times New Roman"/>
          <w:sz w:val="22"/>
        </w:rPr>
        <w:t>3.2. Заказчик обязан:</w:t>
      </w:r>
    </w:p>
    <w:p w14:paraId="2C000000">
      <w:pPr>
        <w:spacing w:after="0" w:before="0"/>
        <w:ind w:firstLine="540" w:left="0" w:right="0"/>
        <w:jc w:val="both"/>
      </w:pPr>
      <w:r>
        <w:rPr>
          <w:rFonts w:ascii="Times New Roman" w:hAnsi="Times New Roman"/>
          <w:sz w:val="22"/>
        </w:rPr>
        <w:t>3.2.1. Своевременно принять и оплатить надлежащим образом поставленный Товар в соответствии с условиями настоящего Договора.</w:t>
      </w:r>
    </w:p>
    <w:p w14:paraId="2D000000">
      <w:pPr>
        <w:spacing w:after="0" w:before="0"/>
        <w:ind w:firstLine="540" w:left="0" w:right="0"/>
        <w:jc w:val="both"/>
      </w:pPr>
      <w:r>
        <w:rPr>
          <w:rFonts w:ascii="Times New Roman" w:hAnsi="Times New Roman"/>
          <w:sz w:val="22"/>
        </w:rPr>
        <w:t>3.2.2. Уведомить Поставщика об обнаружения недостатков поставленного Товара.</w:t>
      </w:r>
    </w:p>
    <w:p w14:paraId="2E000000">
      <w:pPr>
        <w:spacing w:after="0" w:before="0"/>
        <w:ind w:firstLine="540" w:left="0" w:right="0"/>
        <w:jc w:val="both"/>
      </w:pPr>
      <w:r>
        <w:rPr>
          <w:rFonts w:ascii="Times New Roman" w:hAnsi="Times New Roman"/>
          <w:sz w:val="22"/>
        </w:rPr>
        <w:t>3.3. Поставщик вправе:</w:t>
      </w:r>
    </w:p>
    <w:p w14:paraId="2F000000">
      <w:pPr>
        <w:spacing w:after="0" w:before="0"/>
        <w:ind w:firstLine="540" w:left="0" w:right="0"/>
        <w:jc w:val="both"/>
      </w:pPr>
      <w:r>
        <w:rPr>
          <w:rFonts w:ascii="Times New Roman" w:hAnsi="Times New Roman"/>
          <w:sz w:val="22"/>
        </w:rPr>
        <w:t>3.3.1. Требовать своевременной оплаты поставляемых Товаров в соответствии с настоящим Договором.</w:t>
      </w:r>
    </w:p>
    <w:p w14:paraId="30000000">
      <w:pPr>
        <w:spacing w:after="0" w:before="0"/>
        <w:ind w:firstLine="540" w:left="0" w:right="0"/>
        <w:jc w:val="both"/>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31000000">
      <w:pPr>
        <w:spacing w:after="0" w:before="0"/>
        <w:ind w:firstLine="540" w:left="0" w:right="0"/>
        <w:jc w:val="both"/>
      </w:pPr>
      <w:r>
        <w:rPr>
          <w:rFonts w:ascii="Times New Roman" w:hAnsi="Times New Roman"/>
          <w:sz w:val="22"/>
        </w:rPr>
        <w:t>3.4. Поставщик обязан:</w:t>
      </w:r>
    </w:p>
    <w:p w14:paraId="32000000">
      <w:pPr>
        <w:spacing w:after="0" w:before="0"/>
        <w:ind w:firstLine="540" w:left="0" w:right="0"/>
        <w:jc w:val="both"/>
      </w:pPr>
      <w:r>
        <w:rPr>
          <w:rFonts w:ascii="Times New Roman" w:hAnsi="Times New Roman"/>
          <w:sz w:val="22"/>
        </w:rPr>
        <w:t>3.4.1. Своевременно и надлежащим образом поставить, собрать качественный Товар в соответствии и на условиях настоящего Договора.</w:t>
      </w:r>
    </w:p>
    <w:p w14:paraId="33000000">
      <w:pPr>
        <w:spacing w:after="0" w:before="0"/>
        <w:ind w:firstLine="540" w:left="0" w:right="0"/>
        <w:jc w:val="both"/>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4000000">
      <w:pPr>
        <w:spacing w:after="0" w:before="0"/>
        <w:ind w:firstLine="540" w:left="0" w:right="0"/>
        <w:jc w:val="both"/>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5000000">
      <w:pPr>
        <w:spacing w:after="0" w:before="0"/>
        <w:ind w:firstLine="540" w:left="0" w:right="0"/>
        <w:jc w:val="both"/>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6000000">
      <w:pPr>
        <w:spacing w:after="0" w:before="0"/>
        <w:ind w:firstLine="540" w:left="0" w:right="0"/>
        <w:jc w:val="both"/>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7000000">
      <w:pPr>
        <w:spacing w:after="0" w:before="0"/>
        <w:ind w:firstLine="570" w:left="0" w:right="0"/>
        <w:jc w:val="center"/>
      </w:pPr>
    </w:p>
    <w:p w14:paraId="38000000">
      <w:pPr>
        <w:spacing w:after="0" w:before="0"/>
        <w:ind w:firstLine="570" w:left="0" w:right="0"/>
        <w:jc w:val="center"/>
      </w:pPr>
    </w:p>
    <w:p w14:paraId="39000000">
      <w:pPr>
        <w:spacing w:after="0" w:before="0"/>
        <w:ind w:firstLine="570" w:left="0" w:right="0"/>
        <w:jc w:val="center"/>
      </w:pPr>
      <w:r>
        <w:rPr>
          <w:rFonts w:ascii="Times New Roman" w:hAnsi="Times New Roman"/>
          <w:b w:val="1"/>
          <w:sz w:val="22"/>
        </w:rPr>
        <w:t>4. </w:t>
      </w:r>
      <w:r>
        <w:rPr>
          <w:rFonts w:ascii="Times New Roman" w:hAnsi="Times New Roman"/>
          <w:b w:val="1"/>
          <w:caps w:val="1"/>
          <w:sz w:val="22"/>
        </w:rPr>
        <w:t>Условия поставки товара</w:t>
      </w:r>
    </w:p>
    <w:p w14:paraId="3A000000">
      <w:pPr>
        <w:spacing w:after="0" w:before="0"/>
        <w:ind w:firstLine="570" w:left="0" w:right="0"/>
        <w:jc w:val="both"/>
        <w:rPr>
          <w:rFonts w:ascii="Times New Roman" w:hAnsi="Times New Roman"/>
          <w:sz w:val="22"/>
        </w:rPr>
      </w:pPr>
      <w:r>
        <w:rPr>
          <w:rFonts w:ascii="Times New Roman" w:hAnsi="Times New Roman"/>
          <w:sz w:val="22"/>
        </w:rPr>
        <w:t>4.1. Поставка и сборка Товара осуществляется в</w:t>
      </w:r>
      <w:r>
        <w:rPr>
          <w:rFonts w:ascii="Times New Roman" w:hAnsi="Times New Roman"/>
          <w:sz w:val="22"/>
        </w:rPr>
        <w:t xml:space="preserve"> срок до 14.12.2022 года</w:t>
      </w:r>
      <w:r>
        <w:rPr>
          <w:rFonts w:ascii="Times New Roman" w:hAnsi="Times New Roman"/>
          <w:sz w:val="22"/>
        </w:rPr>
        <w:t>. График поставки по структурным подразделениям Заказчика согласовывается с Заказчиком в течение 5 (пяти) календарных дней с момента заключения Договора.</w:t>
      </w:r>
    </w:p>
    <w:p w14:paraId="3B000000">
      <w:pPr>
        <w:widowControl w:val="0"/>
        <w:tabs>
          <w:tab w:leader="none" w:pos="706" w:val="left"/>
          <w:tab w:leader="underscore" w:pos="9382" w:val="left"/>
        </w:tabs>
        <w:spacing w:after="0" w:before="0"/>
        <w:ind w:firstLine="570" w:left="0" w:right="0"/>
        <w:jc w:val="both"/>
      </w:pPr>
      <w:r>
        <w:rPr>
          <w:rFonts w:ascii="Times New Roman" w:hAnsi="Times New Roman"/>
          <w:sz w:val="22"/>
        </w:rPr>
        <w:t>4.2. Количество Товара и место поставки и сборки Товара:</w:t>
      </w:r>
    </w:p>
    <w:p w14:paraId="3C000000">
      <w:pPr>
        <w:pStyle w:val="Style_4"/>
        <w:widowControl w:val="0"/>
        <w:tabs>
          <w:tab w:leader="none" w:pos="763" w:val="left"/>
          <w:tab w:leader="underscore" w:pos="9439"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«Белочка», Кировская область, Слободской район, с. Ильинское;</w:t>
      </w:r>
    </w:p>
    <w:p w14:paraId="3D000000">
      <w:pPr>
        <w:pStyle w:val="Style_4"/>
        <w:widowControl w:val="0"/>
        <w:tabs>
          <w:tab w:leader="none" w:pos="763" w:val="left"/>
          <w:tab w:leader="underscore" w:pos="9439"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«Мир», Кировская область, Юрьянский район, пгт. Мурыгино (1,5 км от пгт «Мурыгино»);</w:t>
      </w:r>
    </w:p>
    <w:p w14:paraId="3E000000">
      <w:pPr>
        <w:pStyle w:val="Style_4"/>
        <w:widowControl w:val="0"/>
        <w:tabs>
          <w:tab w:leader="none" w:pos="763" w:val="left"/>
          <w:tab w:leader="underscore" w:pos="9439"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«Березка», Кировская область, Кирово-Чепецкий район, Пасеговское с/п (16 км от с/п Пасегово);</w:t>
      </w:r>
    </w:p>
    <w:p w14:paraId="3F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«Орленок», г. Киров, Октябрьский район, д. Башарово;</w:t>
      </w:r>
    </w:p>
    <w:p w14:paraId="40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«Весна», г. Киров, Октябрьский район, д. Башарово;</w:t>
      </w:r>
    </w:p>
    <w:p w14:paraId="41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ДОЛ «Строитель», г. Киров, Октябрьский район, д. Башарово;</w:t>
      </w:r>
    </w:p>
    <w:p w14:paraId="42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ДОЛ «Живая вода», Кировская область, Юрьянский район, д. Агалаченки;</w:t>
      </w:r>
    </w:p>
    <w:p w14:paraId="43000000">
      <w:pPr>
        <w:pStyle w:val="Style_4"/>
        <w:tabs>
          <w:tab w:leader="none" w:pos="9412" w:val="left"/>
          <w:tab w:leader="none" w:pos="9555" w:val="left"/>
        </w:tabs>
        <w:spacing w:after="0" w:before="0"/>
        <w:ind w:firstLine="510" w:left="57" w:right="0"/>
        <w:contextualSpacing w:val="0"/>
        <w:jc w:val="both"/>
        <w:rPr>
          <w:rFonts w:ascii="Times New Roman" w:hAnsi="Times New Roman"/>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p>
    <w:p w14:paraId="44000000">
      <w:pPr>
        <w:pStyle w:val="Style_4"/>
        <w:numPr>
          <w:numId w:val="2"/>
        </w:numPr>
        <w:tabs>
          <w:tab w:leader="none" w:pos="9412" w:val="left"/>
          <w:tab w:leader="none" w:pos="9555" w:val="left"/>
        </w:tabs>
        <w:spacing w:after="0" w:before="0"/>
        <w:ind w:hanging="142" w:left="709" w:right="0"/>
        <w:contextualSpacing w:val="0"/>
        <w:jc w:val="both"/>
        <w:rPr>
          <w:rFonts w:ascii="Times New Roman" w:hAnsi="Times New Roman"/>
          <w:sz w:val="22"/>
        </w:rPr>
      </w:pPr>
      <w:r>
        <w:rPr>
          <w:rFonts w:ascii="Times New Roman" w:hAnsi="Times New Roman"/>
          <w:sz w:val="22"/>
        </w:rPr>
        <w:t>ДОЛ «Солнечный», Кировская обл., Вятскополянский р-н, п. Матанский Кордон, ул. Солнечная, 1</w:t>
      </w:r>
    </w:p>
    <w:p w14:paraId="45000000">
      <w:pPr>
        <w:widowControl w:val="0"/>
        <w:tabs>
          <w:tab w:leader="none" w:pos="706" w:val="left"/>
          <w:tab w:leader="underscore" w:pos="9382" w:val="left"/>
        </w:tabs>
        <w:spacing w:after="0" w:before="0" w:line="240" w:lineRule="auto"/>
        <w:ind w:firstLine="510" w:left="57" w:right="0"/>
        <w:jc w:val="left"/>
      </w:pPr>
      <w:r>
        <w:rPr>
          <w:rFonts w:ascii="Times New Roman CYR" w:hAnsi="Times New Roman CYR"/>
          <w:color w:val="000000"/>
          <w:sz w:val="22"/>
        </w:rPr>
        <w:t>Количество и место поставки Товара, может быть скорректировано Заказчиком, не менее чем за 5 (пять) дней, до даты планируемой поставки.</w:t>
      </w:r>
    </w:p>
    <w:p w14:paraId="46000000">
      <w:pPr>
        <w:spacing w:after="0" w:before="0"/>
        <w:ind w:firstLine="570" w:left="0" w:right="0"/>
        <w:jc w:val="both"/>
      </w:pPr>
      <w:r>
        <w:rPr>
          <w:rFonts w:ascii="Times New Roman" w:hAnsi="Times New Roman"/>
          <w:sz w:val="22"/>
        </w:rPr>
        <w:t>4.3. Обязательные требования к осуществлению поставки Товара, являющегося предметом настоящего Договора:</w:t>
      </w:r>
    </w:p>
    <w:p w14:paraId="47000000">
      <w:pPr>
        <w:spacing w:after="0" w:before="0"/>
        <w:ind w:firstLine="570" w:left="0" w:right="0"/>
        <w:jc w:val="both"/>
      </w:pPr>
      <w:r>
        <w:rPr>
          <w:rFonts w:ascii="Times New Roman" w:hAnsi="Times New Roman"/>
          <w:sz w:val="22"/>
        </w:rPr>
        <w:t>4.3.1. Поставляемая партия Товара должна быть однородной по сроку годности, дате изготовления, месту происхождения и другим значимым характеристикам, непосредственно влияющим на функциональные и качественные характеристики Товара.</w:t>
      </w:r>
    </w:p>
    <w:p w14:paraId="48000000">
      <w:pPr>
        <w:spacing w:after="0" w:before="0"/>
        <w:ind w:firstLine="570" w:left="0" w:right="0"/>
        <w:jc w:val="both"/>
      </w:pPr>
      <w:r>
        <w:rPr>
          <w:rFonts w:ascii="Times New Roman" w:hAnsi="Times New Roman"/>
          <w:sz w:val="22"/>
        </w:rPr>
        <w:t>4.3.2 Доставка Товара осуществляется Поставщиком до места поставки. Разгрузка и складирование Товара в месте поставки производится силами и средствами Поставщика, в присутствии представителя Заказчика.</w:t>
      </w:r>
    </w:p>
    <w:p w14:paraId="49000000">
      <w:pPr>
        <w:spacing w:after="0" w:before="0"/>
        <w:ind w:firstLine="570" w:left="0" w:right="0"/>
        <w:jc w:val="both"/>
        <w:rPr>
          <w:rFonts w:ascii="Times New Roman" w:hAnsi="Times New Roman"/>
          <w:color w:val="000000"/>
          <w:sz w:val="22"/>
        </w:rPr>
      </w:pPr>
      <w:r>
        <w:rPr>
          <w:rFonts w:ascii="Times New Roman" w:hAnsi="Times New Roman"/>
          <w:sz w:val="22"/>
        </w:rPr>
        <w:t>4.3.3. Одновременно с поставкой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сертификаты соответствия, декларации о соответствии, удостоверения качества и безопасности, иных документов подтверждающих качество Товара,</w:t>
      </w:r>
      <w:r>
        <w:rPr>
          <w:rFonts w:ascii="Times New Roman" w:hAnsi="Times New Roman"/>
          <w:color w:val="000000"/>
          <w:sz w:val="22"/>
        </w:rPr>
        <w:t xml:space="preserve"> </w:t>
      </w:r>
      <w:r>
        <w:rPr>
          <w:rFonts w:ascii="Times New Roman" w:hAnsi="Times New Roman"/>
          <w:b w:val="0"/>
          <w:i w:val="0"/>
          <w:caps w:val="0"/>
          <w:color w:val="000000"/>
          <w:spacing w:val="0"/>
          <w:sz w:val="22"/>
          <w:highlight w:val="white"/>
        </w:rPr>
        <w:t>формуляр (паспорт)</w:t>
      </w:r>
      <w:r>
        <w:rPr>
          <w:rFonts w:ascii="Times New Roman" w:hAnsi="Times New Roman"/>
          <w:color w:val="000000"/>
          <w:sz w:val="22"/>
        </w:rPr>
        <w:t>,</w:t>
      </w:r>
      <w:r>
        <w:rPr>
          <w:rFonts w:ascii="Times New Roman" w:hAnsi="Times New Roman"/>
          <w:b w:val="0"/>
          <w:i w:val="0"/>
          <w:caps w:val="0"/>
          <w:color w:val="000000"/>
          <w:spacing w:val="0"/>
          <w:sz w:val="22"/>
          <w:highlight w:val="white"/>
        </w:rPr>
        <w:t xml:space="preserve"> инструкция по эксплуатации двигателя и генератора с т</w:t>
      </w:r>
      <w:r>
        <w:rPr>
          <w:rFonts w:ascii="Times New Roman" w:hAnsi="Times New Roman"/>
          <w:b w:val="0"/>
          <w:i w:val="0"/>
          <w:caps w:val="0"/>
          <w:color w:val="000000"/>
          <w:spacing w:val="0"/>
          <w:sz w:val="22"/>
          <w:highlight w:val="white"/>
        </w:rPr>
        <w:t>ехническим описанием оборудования</w:t>
      </w:r>
      <w:r>
        <w:rPr>
          <w:rFonts w:ascii="Times New Roman" w:hAnsi="Times New Roman"/>
          <w:color w:val="000000"/>
          <w:sz w:val="22"/>
        </w:rPr>
        <w:t xml:space="preserve">, </w:t>
      </w:r>
      <w:r>
        <w:rPr>
          <w:rFonts w:ascii="Times New Roman" w:hAnsi="Times New Roman"/>
          <w:b w:val="0"/>
          <w:i w:val="0"/>
          <w:caps w:val="0"/>
          <w:color w:val="000000"/>
          <w:spacing w:val="0"/>
          <w:sz w:val="22"/>
          <w:highlight w:val="white"/>
        </w:rPr>
        <w:t>регламент технического обслуживания</w:t>
      </w:r>
      <w:r>
        <w:rPr>
          <w:rFonts w:ascii="Times New Roman" w:hAnsi="Times New Roman"/>
          <w:color w:val="000000"/>
          <w:sz w:val="22"/>
        </w:rPr>
        <w:t>,</w:t>
      </w:r>
      <w:r>
        <w:rPr>
          <w:rFonts w:ascii="Times New Roman" w:hAnsi="Times New Roman"/>
          <w:sz w:val="22"/>
        </w:rPr>
        <w:t xml:space="preserve"> товарные накладные (УПД) и другие документы, предусмотренные законодательством РФ.</w:t>
      </w:r>
    </w:p>
    <w:p w14:paraId="4A000000">
      <w:pPr>
        <w:spacing w:after="0" w:before="0"/>
        <w:ind w:firstLine="570" w:left="0" w:right="0"/>
        <w:jc w:val="both"/>
      </w:pPr>
      <w:r>
        <w:rPr>
          <w:rFonts w:ascii="Times New Roman" w:hAnsi="Times New Roman"/>
          <w:sz w:val="22"/>
        </w:rPr>
        <w:t>4.4.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паспортами и другими документами подтверждающими качество поставляемого Товара.</w:t>
      </w:r>
    </w:p>
    <w:p w14:paraId="4B000000">
      <w:pPr>
        <w:spacing w:after="0" w:before="0"/>
        <w:ind w:firstLine="570" w:left="0" w:right="0"/>
        <w:jc w:val="both"/>
      </w:pPr>
      <w:r>
        <w:rPr>
          <w:rFonts w:ascii="Times New Roman" w:hAnsi="Times New Roman"/>
          <w:sz w:val="22"/>
        </w:rPr>
        <w:t>4.5. Днем осуществления поставки считается день исполнения Поставщиком обязательства по поставке. Обязательство Поставщика по поставке Товара считается выполненным с даты принятия Товара надлежащего качества Заказчиком. Право собственности Товара переходит к Заказчику после фактической приемки Товара.</w:t>
      </w:r>
    </w:p>
    <w:p w14:paraId="4C000000">
      <w:pPr>
        <w:ind w:firstLine="567" w:left="0" w:right="0"/>
        <w:jc w:val="both"/>
      </w:pPr>
      <w:r>
        <w:rPr>
          <w:rFonts w:ascii="Times New Roman" w:hAnsi="Times New Roman"/>
          <w:sz w:val="22"/>
        </w:rPr>
        <w:t>4.6. В случае поставки некачественного Товара и/или Товара со скрытыми дефектами (дефектами выявленными после вскрытия упаковки, или в процессе хранения Товара Поставщик обязан обеспечить замену, такого Товара в течение 2 (двух) календарных дней с момента предъявления требования замены Товара Заказчиком.</w:t>
      </w:r>
    </w:p>
    <w:p w14:paraId="4D000000">
      <w:pPr>
        <w:spacing w:line="240" w:lineRule="auto"/>
        <w:ind w:firstLine="567" w:left="0" w:right="0"/>
        <w:jc w:val="both"/>
      </w:pPr>
      <w:r>
        <w:rPr>
          <w:rFonts w:ascii="Times New Roman" w:hAnsi="Times New Roman"/>
          <w:sz w:val="22"/>
        </w:rPr>
        <w:t>4.7.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w:t>
      </w:r>
      <w:r>
        <w:rPr>
          <w:rFonts w:ascii="Times New Roman" w:hAnsi="Times New Roman"/>
          <w:color w:val="000000"/>
          <w:sz w:val="22"/>
        </w:rPr>
        <w:t xml:space="preserve">астоящему Договору.       </w:t>
      </w:r>
    </w:p>
    <w:p w14:paraId="4E000000">
      <w:pPr>
        <w:pStyle w:val="Style_5"/>
        <w:ind w:firstLine="567" w:left="0" w:right="0"/>
        <w:jc w:val="both"/>
      </w:pPr>
      <w:r>
        <w:rPr>
          <w:rFonts w:ascii="Times New Roman" w:hAnsi="Times New Roman"/>
          <w:sz w:val="22"/>
        </w:rPr>
        <w:t>4.8. Маркировка Товара в обязательном порядке должна содержать следующую информацию:</w:t>
      </w:r>
    </w:p>
    <w:p w14:paraId="4F000000">
      <w:pPr>
        <w:pStyle w:val="Style_6"/>
        <w:spacing w:after="0" w:before="0" w:line="240" w:lineRule="auto"/>
        <w:ind w:firstLine="624" w:left="0" w:right="0"/>
        <w:jc w:val="both"/>
      </w:pPr>
      <w:r>
        <w:rPr>
          <w:rFonts w:ascii="Times New Roman" w:hAnsi="Times New Roman"/>
          <w:sz w:val="22"/>
        </w:rPr>
        <w:t>1) наименование Товара</w:t>
      </w:r>
      <w:bookmarkStart w:id="1" w:name="redstr36"/>
      <w:bookmarkEnd w:id="1"/>
      <w:r>
        <w:rPr>
          <w:rFonts w:ascii="Times New Roman" w:hAnsi="Times New Roman"/>
          <w:sz w:val="22"/>
        </w:rPr>
        <w:t>;</w:t>
      </w:r>
    </w:p>
    <w:p w14:paraId="50000000">
      <w:pPr>
        <w:pStyle w:val="Style_6"/>
        <w:spacing w:after="0" w:before="0" w:line="240" w:lineRule="auto"/>
        <w:ind w:firstLine="624" w:left="0" w:right="0"/>
        <w:jc w:val="both"/>
      </w:pPr>
      <w:bookmarkStart w:id="2" w:name="P002F"/>
      <w:bookmarkEnd w:id="2"/>
      <w:r>
        <w:rPr>
          <w:rFonts w:ascii="Times New Roman" w:hAnsi="Times New Roman"/>
          <w:sz w:val="22"/>
        </w:rPr>
        <w:t xml:space="preserve">2) </w:t>
      </w:r>
      <w:bookmarkStart w:id="3" w:name="redstr37"/>
      <w:bookmarkEnd w:id="3"/>
      <w:r>
        <w:rPr>
          <w:rFonts w:ascii="Times New Roman" w:hAnsi="Times New Roman"/>
          <w:sz w:val="22"/>
        </w:rPr>
        <w:t>основные характеристики Товара;</w:t>
      </w:r>
    </w:p>
    <w:p w14:paraId="51000000">
      <w:pPr>
        <w:pStyle w:val="Style_6"/>
        <w:spacing w:after="0" w:before="0" w:line="240" w:lineRule="auto"/>
        <w:ind w:firstLine="624" w:left="0" w:right="0"/>
        <w:jc w:val="both"/>
      </w:pPr>
      <w:r>
        <w:rPr>
          <w:rFonts w:ascii="Times New Roman" w:hAnsi="Times New Roman"/>
          <w:sz w:val="22"/>
        </w:rPr>
        <w:t>3) дату изготовления Товара;</w:t>
      </w:r>
    </w:p>
    <w:p w14:paraId="52000000">
      <w:pPr>
        <w:pStyle w:val="Style_6"/>
        <w:spacing w:after="0" w:before="0" w:line="240" w:lineRule="auto"/>
        <w:ind w:firstLine="624" w:left="0" w:right="0"/>
        <w:jc w:val="both"/>
      </w:pPr>
      <w:r>
        <w:rPr>
          <w:rFonts w:ascii="Times New Roman" w:hAnsi="Times New Roman"/>
          <w:sz w:val="22"/>
        </w:rPr>
        <w:t>4) условия хранения Товара</w:t>
      </w:r>
      <w:bookmarkStart w:id="4" w:name="redstr41"/>
      <w:bookmarkEnd w:id="4"/>
      <w:r>
        <w:rPr>
          <w:rFonts w:ascii="Times New Roman" w:hAnsi="Times New Roman"/>
          <w:sz w:val="22"/>
        </w:rPr>
        <w:t>, которые установлены изготовителем Товара.</w:t>
      </w:r>
    </w:p>
    <w:p w14:paraId="53000000">
      <w:pPr>
        <w:pStyle w:val="Style_6"/>
        <w:spacing w:after="0" w:before="0" w:line="240" w:lineRule="auto"/>
        <w:ind w:firstLine="624" w:left="0" w:right="0"/>
        <w:jc w:val="both"/>
      </w:pPr>
      <w:r>
        <w:rPr>
          <w:rFonts w:ascii="Times New Roman" w:hAnsi="Times New Roman"/>
          <w:sz w:val="22"/>
        </w:rPr>
        <w:t>5) наименование и место нахождения изготовителя Товара место нахождения и наименование импортера (далее - наименование и место нахождения импортера), наименование и место нахождения иного  торгового представителя, осуществляющего изготовление, производство или реализацию Товара</w:t>
      </w:r>
      <w:bookmarkStart w:id="5" w:name="redstr42"/>
      <w:bookmarkEnd w:id="5"/>
      <w:r>
        <w:rPr>
          <w:rFonts w:ascii="Times New Roman" w:hAnsi="Times New Roman"/>
          <w:sz w:val="22"/>
        </w:rPr>
        <w:t>;</w:t>
      </w:r>
    </w:p>
    <w:p w14:paraId="54000000">
      <w:pPr>
        <w:pStyle w:val="Style_6"/>
        <w:spacing w:after="0" w:before="0" w:line="240" w:lineRule="auto"/>
        <w:ind w:firstLine="624" w:left="0" w:right="0"/>
        <w:jc w:val="both"/>
      </w:pPr>
      <w:r>
        <w:rPr>
          <w:rFonts w:ascii="Times New Roman" w:hAnsi="Times New Roman"/>
          <w:sz w:val="22"/>
        </w:rPr>
        <w:t>6) рекомендации и (или) ограничения по использованию, в том числе в процессе эксплуатации Товара  в случае, если его использование и (или) эксплуатация Товара без данных рекомендаций или ограничений затруднено, либо может причинить вред здоровью потребителей, их имуществу, привести к снижению или утрате потребительских свойств Товара;</w:t>
      </w:r>
    </w:p>
    <w:p w14:paraId="55000000">
      <w:pPr>
        <w:pStyle w:val="Style_6"/>
        <w:tabs>
          <w:tab w:leader="none" w:pos="993" w:val="left"/>
        </w:tabs>
        <w:spacing w:after="0" w:before="0" w:line="240" w:lineRule="auto"/>
        <w:ind w:firstLine="624" w:left="0" w:right="0"/>
        <w:jc w:val="both"/>
      </w:pPr>
      <w:r>
        <w:rPr>
          <w:rFonts w:ascii="Times New Roman" w:hAnsi="Times New Roman"/>
          <w:sz w:val="22"/>
        </w:rPr>
        <w:t>4.9. Маркировка транспортной упаковки, в которую помещен Товар, должна содержать в обязательном порядке следующую информацию:</w:t>
      </w:r>
    </w:p>
    <w:p w14:paraId="56000000">
      <w:pPr>
        <w:pStyle w:val="Style_6"/>
        <w:tabs>
          <w:tab w:leader="none" w:pos="993" w:val="left"/>
        </w:tabs>
        <w:spacing w:after="0" w:before="0" w:line="240" w:lineRule="auto"/>
        <w:ind w:firstLine="624" w:left="0" w:right="0"/>
        <w:jc w:val="both"/>
        <w:rPr>
          <w:rFonts w:ascii="Times New Roman" w:hAnsi="Times New Roman"/>
        </w:rPr>
      </w:pPr>
      <w:r>
        <w:rPr>
          <w:rFonts w:ascii="Times New Roman" w:hAnsi="Times New Roman"/>
          <w:sz w:val="22"/>
        </w:rPr>
        <w:t xml:space="preserve"> </w:t>
      </w:r>
      <w:bookmarkStart w:id="6" w:name="redstr53"/>
      <w:bookmarkEnd w:id="6"/>
      <w:r>
        <w:rPr>
          <w:rFonts w:ascii="Times New Roman" w:hAnsi="Times New Roman"/>
          <w:sz w:val="22"/>
        </w:rPr>
        <w:t>1) наименование Товара;</w:t>
      </w:r>
      <w:bookmarkStart w:id="7" w:name="P0051"/>
      <w:bookmarkEnd w:id="7"/>
    </w:p>
    <w:p w14:paraId="57000000">
      <w:pPr>
        <w:pStyle w:val="Style_6"/>
        <w:tabs>
          <w:tab w:leader="none" w:pos="993" w:val="left"/>
        </w:tabs>
        <w:spacing w:after="0" w:before="0" w:line="240" w:lineRule="auto"/>
        <w:ind w:firstLine="624" w:left="0" w:right="0"/>
        <w:jc w:val="both"/>
        <w:rPr>
          <w:rFonts w:ascii="Times New Roman" w:hAnsi="Times New Roman"/>
        </w:rPr>
      </w:pPr>
      <w:bookmarkStart w:id="8" w:name="P0053"/>
      <w:bookmarkEnd w:id="8"/>
      <w:r>
        <w:rPr>
          <w:rFonts w:ascii="Times New Roman" w:hAnsi="Times New Roman"/>
          <w:sz w:val="22"/>
        </w:rPr>
        <w:t xml:space="preserve"> </w:t>
      </w:r>
      <w:r>
        <w:rPr>
          <w:rFonts w:ascii="Times New Roman" w:hAnsi="Times New Roman"/>
          <w:sz w:val="22"/>
        </w:rPr>
        <w:t>2) дату изготовления Товара</w:t>
      </w:r>
      <w:bookmarkStart w:id="9" w:name="P0055"/>
      <w:bookmarkEnd w:id="9"/>
      <w:bookmarkStart w:id="10" w:name="redstr55"/>
      <w:bookmarkEnd w:id="10"/>
      <w:r>
        <w:rPr>
          <w:rFonts w:ascii="Times New Roman" w:hAnsi="Times New Roman"/>
          <w:sz w:val="22"/>
        </w:rPr>
        <w:t>;</w:t>
      </w:r>
    </w:p>
    <w:p w14:paraId="58000000">
      <w:pPr>
        <w:pStyle w:val="Style_6"/>
        <w:tabs>
          <w:tab w:leader="none" w:pos="993" w:val="left"/>
        </w:tabs>
        <w:spacing w:after="0" w:before="0" w:line="240" w:lineRule="auto"/>
        <w:ind w:firstLine="624" w:left="0" w:right="0"/>
        <w:jc w:val="both"/>
        <w:rPr>
          <w:rFonts w:ascii="Times New Roman" w:hAnsi="Times New Roman"/>
        </w:rPr>
      </w:pPr>
      <w:bookmarkStart w:id="11" w:name="P0057"/>
      <w:bookmarkEnd w:id="11"/>
      <w:r>
        <w:rPr>
          <w:rFonts w:ascii="Times New Roman" w:hAnsi="Times New Roman"/>
          <w:sz w:val="22"/>
        </w:rPr>
        <w:t xml:space="preserve"> </w:t>
      </w:r>
      <w:r>
        <w:rPr>
          <w:rFonts w:ascii="Times New Roman" w:hAnsi="Times New Roman"/>
          <w:sz w:val="22"/>
        </w:rPr>
        <w:t>3) условия хранения Товара</w:t>
      </w:r>
      <w:bookmarkStart w:id="12" w:name="redstr57"/>
      <w:bookmarkEnd w:id="12"/>
      <w:r>
        <w:rPr>
          <w:rFonts w:ascii="Times New Roman" w:hAnsi="Times New Roman"/>
          <w:sz w:val="22"/>
        </w:rPr>
        <w:t>;</w:t>
      </w:r>
    </w:p>
    <w:p w14:paraId="59000000">
      <w:pPr>
        <w:pStyle w:val="Style_6"/>
        <w:tabs>
          <w:tab w:leader="none" w:pos="993" w:val="left"/>
        </w:tabs>
        <w:spacing w:after="0" w:before="0" w:line="240" w:lineRule="auto"/>
        <w:ind w:firstLine="624" w:left="0" w:right="0"/>
        <w:jc w:val="both"/>
        <w:rPr>
          <w:rFonts w:ascii="Times New Roman" w:hAnsi="Times New Roman"/>
        </w:rPr>
      </w:pPr>
      <w:bookmarkStart w:id="13" w:name="P0059"/>
      <w:bookmarkEnd w:id="13"/>
      <w:r>
        <w:rPr>
          <w:rFonts w:ascii="Times New Roman" w:hAnsi="Times New Roman"/>
          <w:sz w:val="22"/>
        </w:rPr>
        <w:t>4) сведения, позволяющие идентифицировать партию Товара</w:t>
      </w:r>
      <w:bookmarkStart w:id="14" w:name="redstr58"/>
      <w:bookmarkEnd w:id="14"/>
      <w:r>
        <w:rPr>
          <w:rFonts w:ascii="Times New Roman" w:hAnsi="Times New Roman"/>
          <w:sz w:val="22"/>
        </w:rPr>
        <w:t xml:space="preserve"> (например, номер партии);</w:t>
      </w:r>
    </w:p>
    <w:p w14:paraId="5A000000">
      <w:pPr>
        <w:pStyle w:val="Style_6"/>
        <w:tabs>
          <w:tab w:leader="none" w:pos="993" w:val="left"/>
        </w:tabs>
        <w:spacing w:after="0" w:before="0" w:line="240" w:lineRule="auto"/>
        <w:ind w:firstLine="624" w:left="0" w:right="0"/>
        <w:jc w:val="both"/>
        <w:rPr>
          <w:rFonts w:ascii="Times New Roman" w:hAnsi="Times New Roman"/>
        </w:rPr>
      </w:pPr>
      <w:bookmarkStart w:id="15" w:name="redstr"/>
      <w:bookmarkEnd w:id="15"/>
      <w:r>
        <w:rPr>
          <w:rFonts w:ascii="Times New Roman" w:hAnsi="Times New Roman"/>
          <w:b w:val="0"/>
          <w:i w:val="0"/>
          <w:caps w:val="0"/>
          <w:smallCaps w:val="0"/>
          <w:color w:val="000000"/>
          <w:spacing w:val="0"/>
          <w:sz w:val="22"/>
        </w:rPr>
        <w:t>5) наименование и место нахождения изготовителя Товара или фамилию, имя, отчество и место нахождения индивидуального предпринимателя - изготовителя Товара.</w:t>
      </w:r>
    </w:p>
    <w:p w14:paraId="5B000000">
      <w:pPr>
        <w:pStyle w:val="Style_7"/>
        <w:widowControl w:val="1"/>
        <w:tabs>
          <w:tab w:leader="none" w:pos="993" w:val="left"/>
        </w:tabs>
        <w:spacing w:after="0" w:before="0" w:line="240" w:lineRule="auto"/>
        <w:ind w:firstLine="624" w:left="0" w:right="0"/>
        <w:jc w:val="both"/>
      </w:pPr>
      <w:r>
        <w:rPr>
          <w:rFonts w:ascii="Times New Roman" w:hAnsi="Times New Roman"/>
          <w:color w:val="000000"/>
          <w:sz w:val="22"/>
        </w:rPr>
        <w:t>4.10.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5C000000">
      <w:pPr>
        <w:spacing w:after="0" w:before="0"/>
        <w:ind/>
        <w:jc w:val="center"/>
      </w:pPr>
    </w:p>
    <w:p w14:paraId="5D000000">
      <w:pPr>
        <w:spacing w:after="0" w:before="0"/>
        <w:ind/>
        <w:jc w:val="center"/>
      </w:pPr>
      <w:r>
        <w:rPr>
          <w:rFonts w:ascii="Times New Roman" w:hAnsi="Times New Roman"/>
          <w:b w:val="1"/>
          <w:sz w:val="22"/>
        </w:rPr>
        <w:t>5. ПОРЯДОК СДАЧИ И ПРИЕМКИ ТОВАРА</w:t>
      </w:r>
    </w:p>
    <w:p w14:paraId="5E000000">
      <w:pPr>
        <w:widowControl w:val="0"/>
        <w:spacing w:after="0" w:before="0"/>
        <w:ind w:firstLine="567" w:left="0" w:right="0"/>
        <w:jc w:val="both"/>
      </w:pPr>
      <w:r>
        <w:rPr>
          <w:rFonts w:ascii="Times New Roman" w:hAnsi="Times New Roman"/>
          <w:sz w:val="22"/>
        </w:rPr>
        <w:t>5.1. Приемку Товара осуществляет Заказчик.</w:t>
      </w:r>
    </w:p>
    <w:p w14:paraId="5F000000">
      <w:pPr>
        <w:widowControl w:val="0"/>
        <w:spacing w:after="0" w:before="0"/>
        <w:ind w:firstLine="567" w:left="0" w:right="0"/>
        <w:jc w:val="both"/>
      </w:pPr>
      <w:r>
        <w:rPr>
          <w:rFonts w:ascii="Times New Roman" w:hAnsi="Times New Roman"/>
          <w:sz w:val="22"/>
        </w:rPr>
        <w:t>5.2. </w:t>
      </w:r>
      <w:r>
        <w:rPr>
          <w:rFonts w:ascii="Times New Roman" w:hAnsi="Times New Roman"/>
          <w:sz w:val="22"/>
        </w:rPr>
        <w:t xml:space="preserve">Приемка и экспертиза поставляемого Товара, проводимая своими силами должна быть произведена в общий срок не более </w:t>
      </w:r>
      <w:r>
        <w:rPr>
          <w:rFonts w:ascii="Times New Roman" w:hAnsi="Times New Roman"/>
          <w:sz w:val="22"/>
        </w:rPr>
        <w:t>10</w:t>
      </w:r>
      <w:r>
        <w:rPr>
          <w:rFonts w:ascii="Times New Roman" w:hAnsi="Times New Roman"/>
          <w:sz w:val="22"/>
        </w:rPr>
        <w:t> (десяти</w:t>
      </w:r>
      <w:r>
        <w:rPr>
          <w:rFonts w:ascii="Times New Roman" w:hAnsi="Times New Roman"/>
          <w:sz w:val="22"/>
        </w:rPr>
        <w:t>) дней с даты поставки.</w:t>
      </w:r>
    </w:p>
    <w:p w14:paraId="60000000">
      <w:pPr>
        <w:spacing w:after="0" w:before="0"/>
        <w:ind w:firstLine="540" w:left="0" w:right="0"/>
        <w:jc w:val="both"/>
        <w:rPr>
          <w:rFonts w:ascii="Times New Roman" w:hAnsi="Times New Roman"/>
          <w:color w:val="000000"/>
          <w:sz w:val="22"/>
        </w:rPr>
      </w:pPr>
      <w:r>
        <w:rPr>
          <w:rFonts w:ascii="Times New Roman" w:hAnsi="Times New Roman"/>
          <w:sz w:val="22"/>
        </w:rPr>
        <w:t>5.3. Поставщик обязан одновременно с передачей Товара передать Заказчику его принадлежности, а также документы, подтверждающие качество и безопасность Товара (</w:t>
      </w:r>
      <w:r>
        <w:rPr>
          <w:rFonts w:ascii="Times New Roman" w:hAnsi="Times New Roman"/>
          <w:color w:val="000000"/>
          <w:sz w:val="22"/>
          <w:highlight w:val="white"/>
        </w:rPr>
        <w:t>с</w:t>
      </w:r>
      <w:r>
        <w:rPr>
          <w:rFonts w:ascii="Times New Roman" w:hAnsi="Times New Roman"/>
          <w:sz w:val="22"/>
        </w:rPr>
        <w:t xml:space="preserve">ертификат качества, </w:t>
      </w:r>
      <w:r>
        <w:rPr>
          <w:rFonts w:ascii="Times New Roman" w:hAnsi="Times New Roman"/>
          <w:b w:val="0"/>
          <w:i w:val="0"/>
          <w:caps w:val="0"/>
          <w:color w:val="000000"/>
          <w:spacing w:val="0"/>
          <w:sz w:val="22"/>
          <w:highlight w:val="white"/>
        </w:rPr>
        <w:t xml:space="preserve">формуляр (паспорт); </w:t>
      </w:r>
      <w:r>
        <w:rPr>
          <w:rFonts w:ascii="Times New Roman" w:hAnsi="Times New Roman"/>
          <w:b w:val="0"/>
          <w:i w:val="0"/>
          <w:caps w:val="0"/>
          <w:color w:val="000000"/>
          <w:spacing w:val="0"/>
          <w:sz w:val="22"/>
          <w:highlight w:val="white"/>
        </w:rPr>
        <w:t>инструкцию по эксплуатации двигателя и генератора с т</w:t>
      </w:r>
      <w:r>
        <w:rPr>
          <w:rFonts w:ascii="Times New Roman" w:hAnsi="Times New Roman"/>
          <w:b w:val="0"/>
          <w:i w:val="0"/>
          <w:caps w:val="0"/>
          <w:color w:val="000000"/>
          <w:spacing w:val="0"/>
          <w:sz w:val="22"/>
          <w:highlight w:val="white"/>
        </w:rPr>
        <w:t>ехническим описанием оборудования;</w:t>
      </w:r>
      <w:r>
        <w:rPr>
          <w:rFonts w:ascii="Times New Roman" w:hAnsi="Times New Roman"/>
          <w:b w:val="0"/>
          <w:i w:val="0"/>
          <w:caps w:val="0"/>
          <w:color w:val="000000"/>
          <w:spacing w:val="0"/>
          <w:sz w:val="22"/>
          <w:highlight w:val="white"/>
        </w:rPr>
        <w:t>регламент технического обслуживания</w:t>
      </w:r>
      <w:r>
        <w:rPr>
          <w:rFonts w:ascii="Times New Roman" w:hAnsi="Times New Roman"/>
          <w:sz w:val="22"/>
        </w:rPr>
        <w:t xml:space="preserve"> и т. п.), счет, счет-фактуру (при наличии), товарную накладную или УПД и товарно-транспортную накладную (при наличии).</w:t>
      </w:r>
    </w:p>
    <w:p w14:paraId="61000000">
      <w:pPr>
        <w:widowControl w:val="0"/>
        <w:spacing w:after="0" w:before="0"/>
        <w:ind w:firstLine="539" w:left="0" w:right="0"/>
        <w:jc w:val="both"/>
      </w:pPr>
      <w:r>
        <w:rPr>
          <w:rFonts w:ascii="Times New Roman" w:hAnsi="Times New Roman"/>
          <w:sz w:val="22"/>
        </w:rPr>
        <w:t>5.4. При приемке Товара Заказчик обеспечивает проверку:</w:t>
      </w:r>
    </w:p>
    <w:p w14:paraId="62000000">
      <w:pPr>
        <w:widowControl w:val="0"/>
        <w:spacing w:after="0" w:before="0"/>
        <w:ind w:firstLine="539" w:left="0" w:right="0"/>
        <w:jc w:val="both"/>
      </w:pPr>
      <w:r>
        <w:rPr>
          <w:rFonts w:ascii="Times New Roman" w:hAnsi="Times New Roman"/>
          <w:sz w:val="22"/>
        </w:rPr>
        <w:t>- количества и комплектности Товара в соответствии с представленной Поставщиком товарной накладной (УПД) и поданной Заявкой;</w:t>
      </w:r>
    </w:p>
    <w:p w14:paraId="63000000">
      <w:pPr>
        <w:widowControl w:val="0"/>
        <w:spacing w:after="0" w:before="0"/>
        <w:ind w:firstLine="539" w:left="0" w:right="0"/>
        <w:jc w:val="both"/>
      </w:pPr>
      <w:r>
        <w:rPr>
          <w:rFonts w:ascii="Times New Roman" w:hAnsi="Times New Roman"/>
          <w:sz w:val="22"/>
        </w:rPr>
        <w:t>- проверку документов (сертификата соответствия, паспорта и т.д.) подтверждающих качество поставленного Товара;</w:t>
      </w:r>
    </w:p>
    <w:p w14:paraId="64000000">
      <w:pPr>
        <w:widowControl w:val="0"/>
        <w:spacing w:after="0" w:before="0"/>
        <w:ind w:firstLine="539" w:left="0" w:right="0"/>
        <w:jc w:val="both"/>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65000000">
      <w:pPr>
        <w:widowControl w:val="0"/>
        <w:spacing w:after="0" w:before="0"/>
        <w:ind w:firstLine="539" w:left="0" w:right="0"/>
        <w:jc w:val="both"/>
      </w:pPr>
      <w:r>
        <w:rPr>
          <w:rFonts w:ascii="Times New Roman" w:hAnsi="Times New Roman"/>
          <w:sz w:val="22"/>
        </w:rPr>
        <w:t>- соответствия представленных Документов на поставку Товара условиям настоящего Договора;</w:t>
      </w:r>
    </w:p>
    <w:p w14:paraId="66000000">
      <w:pPr>
        <w:widowControl w:val="0"/>
        <w:spacing w:after="0" w:before="0"/>
        <w:ind w:firstLine="539" w:left="0" w:right="0"/>
        <w:jc w:val="both"/>
      </w:pPr>
      <w:r>
        <w:rPr>
          <w:rFonts w:ascii="Times New Roman" w:hAnsi="Times New Roman"/>
          <w:sz w:val="22"/>
        </w:rPr>
        <w:t>- соответствия маркировки поставленного Товара его потребительским свойствам, качественным характеристикам, характеристикам указанным в спецификации, требованиям настоящего Договора и другим качественным и функциональным характеристикам поставляемого Товара.</w:t>
      </w:r>
    </w:p>
    <w:p w14:paraId="67000000">
      <w:pPr>
        <w:widowControl w:val="0"/>
        <w:spacing w:after="0" w:before="0"/>
        <w:ind w:firstLine="539" w:left="0" w:right="0"/>
        <w:jc w:val="both"/>
        <w:rPr>
          <w:rFonts w:ascii="Times New Roman" w:hAnsi="Times New Roman"/>
        </w:rPr>
      </w:pPr>
      <w:r>
        <w:rPr>
          <w:rFonts w:ascii="Times New Roman" w:hAnsi="Times New Roman"/>
          <w:sz w:val="22"/>
        </w:rPr>
        <w:t>5.5. </w:t>
      </w:r>
      <w:r>
        <w:rPr>
          <w:rFonts w:ascii="Times New Roman" w:hAnsi="Times New Roman"/>
          <w:sz w:val="22"/>
        </w:rPr>
        <w:t xml:space="preserve">Экспертиза поставленного Товара проводится силами Заказчика. </w:t>
      </w:r>
      <w:r>
        <w:rPr>
          <w:rFonts w:ascii="Times New Roman" w:hAnsi="Times New Roman"/>
          <w:sz w:val="22"/>
        </w:rPr>
        <w:t>Заказчик вправе произвести экспертизу с привлечением сторонних экспертов и (или) экспертных организаций, в том числе с привлечением контрольно-надзорных органов.</w:t>
      </w:r>
    </w:p>
    <w:p w14:paraId="68000000">
      <w:pPr>
        <w:widowControl w:val="0"/>
        <w:spacing w:after="0" w:before="0"/>
        <w:ind w:firstLine="539" w:left="0" w:right="0"/>
        <w:jc w:val="both"/>
      </w:pPr>
      <w:r>
        <w:rPr>
          <w:rFonts w:ascii="Times New Roman" w:hAnsi="Times New Roman"/>
          <w:sz w:val="22"/>
        </w:rPr>
        <w:t>5.6.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(двух) календарных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69000000">
      <w:pPr>
        <w:spacing w:after="0" w:before="0"/>
        <w:ind w:firstLine="540" w:left="0" w:right="0"/>
        <w:jc w:val="both"/>
      </w:pPr>
      <w:r>
        <w:rPr>
          <w:rFonts w:ascii="Times New Roman" w:hAnsi="Times New Roman"/>
          <w:sz w:val="22"/>
        </w:rPr>
        <w:t>5.7.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6A000000">
      <w:pPr>
        <w:spacing w:after="0" w:before="0"/>
        <w:ind w:firstLine="540" w:left="0" w:right="0"/>
        <w:jc w:val="both"/>
      </w:pPr>
      <w:r>
        <w:rPr>
          <w:rFonts w:ascii="Times New Roman" w:hAnsi="Times New Roman"/>
          <w:sz w:val="22"/>
        </w:rPr>
        <w:t>5.8. Товар, не принятый Заказчиком, считается не поставленным до момента поставки Товара надлежащего качества.</w:t>
      </w:r>
    </w:p>
    <w:p w14:paraId="6B000000">
      <w:pPr>
        <w:spacing w:after="0" w:before="0"/>
        <w:ind w:firstLine="540" w:left="0" w:right="0"/>
        <w:jc w:val="both"/>
      </w:pPr>
      <w:r>
        <w:rPr>
          <w:rFonts w:ascii="Times New Roman" w:hAnsi="Times New Roman"/>
          <w:sz w:val="22"/>
        </w:rPr>
        <w:t>5.9.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6C000000">
      <w:pPr>
        <w:spacing w:after="0" w:before="0"/>
        <w:ind w:firstLine="540" w:left="0" w:right="0"/>
        <w:jc w:val="both"/>
      </w:pPr>
      <w:r>
        <w:rPr>
          <w:rFonts w:ascii="Times New Roman" w:hAnsi="Times New Roman"/>
          <w:sz w:val="22"/>
        </w:rPr>
        <w:t>- безвозмездного устранения недостатков в сроки и на условиях настоящего Договора;</w:t>
      </w:r>
    </w:p>
    <w:p w14:paraId="6D000000">
      <w:pPr>
        <w:spacing w:after="0" w:before="0"/>
        <w:ind w:firstLine="540" w:left="0" w:right="0"/>
        <w:jc w:val="both"/>
      </w:pPr>
      <w:r>
        <w:rPr>
          <w:rFonts w:ascii="Times New Roman" w:hAnsi="Times New Roman"/>
          <w:sz w:val="22"/>
        </w:rPr>
        <w:t>- соответствующего уменьшения стоимости поставленного Товара;</w:t>
      </w:r>
    </w:p>
    <w:p w14:paraId="6E000000">
      <w:pPr>
        <w:spacing w:after="0" w:before="0"/>
        <w:ind w:firstLine="540" w:left="0" w:right="0"/>
        <w:jc w:val="both"/>
      </w:pPr>
      <w:r>
        <w:rPr>
          <w:rFonts w:ascii="Times New Roman" w:hAnsi="Times New Roman"/>
          <w:sz w:val="22"/>
        </w:rPr>
        <w:t>- безвозмездной повторной поставки Товара надлежащего качества;</w:t>
      </w:r>
    </w:p>
    <w:p w14:paraId="6F000000">
      <w:pPr>
        <w:spacing w:after="0" w:before="0"/>
        <w:ind w:firstLine="540" w:left="0" w:right="0"/>
        <w:jc w:val="both"/>
      </w:pPr>
      <w:r>
        <w:rPr>
          <w:rFonts w:ascii="Times New Roman" w:hAnsi="Times New Roman"/>
          <w:sz w:val="22"/>
        </w:rPr>
        <w:t>- потребовать полного возмещения убытков, причиненных ему в связи с недостатками Товара.</w:t>
      </w:r>
    </w:p>
    <w:p w14:paraId="70000000">
      <w:pPr>
        <w:spacing w:after="0" w:before="0"/>
        <w:ind w:firstLine="540" w:left="0" w:right="0"/>
        <w:jc w:val="both"/>
      </w:pPr>
      <w:r>
        <w:rPr>
          <w:rFonts w:ascii="Times New Roman" w:hAnsi="Times New Roman"/>
          <w:sz w:val="22"/>
        </w:rPr>
        <w:t>5.10. Товар считается принятым и надлежаще поставленным с момента подписания Сторонами товарной накладной (УПД).</w:t>
      </w:r>
    </w:p>
    <w:p w14:paraId="71000000">
      <w:pPr>
        <w:spacing w:after="0" w:before="0"/>
        <w:ind w:firstLine="540" w:left="0" w:right="0"/>
        <w:jc w:val="both"/>
      </w:pPr>
      <w:r>
        <w:rPr>
          <w:rFonts w:ascii="Times New Roman" w:hAnsi="Times New Roman"/>
          <w:sz w:val="22"/>
        </w:rPr>
        <w:t xml:space="preserve">5.11. Заказчик, принявший Товар без проверки, не лишается права ссылаться на недостатки Товара, которые могли быть установлены при обычном способе их приемки (явные недостатки). </w:t>
      </w:r>
    </w:p>
    <w:p w14:paraId="72000000">
      <w:pPr>
        <w:spacing w:after="0" w:before="0"/>
        <w:ind w:firstLine="540" w:left="0" w:right="0"/>
        <w:jc w:val="both"/>
      </w:pPr>
      <w:r>
        <w:rPr>
          <w:rFonts w:ascii="Times New Roman" w:hAnsi="Times New Roman"/>
          <w:sz w:val="22"/>
        </w:rPr>
        <w:t>5.12. Заказчик, обнаружив после приемки Товара отступления в нем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73000000">
      <w:pPr>
        <w:spacing w:after="0" w:before="0"/>
        <w:ind w:firstLine="540" w:left="0" w:right="0"/>
        <w:jc w:val="both"/>
      </w:pPr>
      <w:r>
        <w:rPr>
          <w:rFonts w:ascii="Times New Roman" w:hAnsi="Times New Roman"/>
          <w:sz w:val="22"/>
        </w:rPr>
        <w:t>5.13. При передаче Товара Заказчику Поставщик обязан сообщить Заказчику о требованиях, которые необходимо соблюдать для эффективного и безопасного использования поставленного Товара, а также о возможных для самого Заказчика и других лиц последствиях несоблюдения таких требований.</w:t>
      </w:r>
    </w:p>
    <w:p w14:paraId="74000000">
      <w:pPr>
        <w:widowControl w:val="0"/>
        <w:spacing w:after="0" w:before="0"/>
        <w:ind/>
        <w:jc w:val="center"/>
      </w:pPr>
      <w:r>
        <w:rPr>
          <w:rFonts w:ascii="Times New Roman" w:hAnsi="Times New Roman"/>
          <w:b w:val="1"/>
          <w:sz w:val="22"/>
        </w:rPr>
        <w:t>6. ГАРАНТИИ КАЧЕСТВА ТОВАРА И ОСОБЕННОСТИ ПРИЕМКИ ПО КАЧЕСТВЕННЫМ ПОКАЗАТЕЛЯМ</w:t>
      </w:r>
    </w:p>
    <w:p w14:paraId="75000000">
      <w:pPr>
        <w:pStyle w:val="Style_4"/>
        <w:widowControl w:val="0"/>
        <w:spacing w:after="0" w:before="0"/>
        <w:ind w:firstLine="510" w:left="0" w:right="0"/>
        <w:contextualSpacing w:val="0"/>
        <w:jc w:val="both"/>
        <w:rPr>
          <w:rFonts w:ascii="Times New Roman" w:hAnsi="Times New Roman"/>
          <w:sz w:val="22"/>
        </w:rPr>
      </w:pPr>
      <w:r>
        <w:rPr>
          <w:rFonts w:ascii="Times New Roman" w:hAnsi="Times New Roman"/>
          <w:sz w:val="22"/>
        </w:rPr>
        <w:t xml:space="preserve">6.1. Поставщик гарантирует качество и безопасность поставляемого Товара в соответствии с действующими </w:t>
      </w:r>
      <w:r>
        <w:rPr>
          <w:rFonts w:ascii="Times New Roman" w:hAnsi="Times New Roman"/>
          <w:sz w:val="22"/>
        </w:rPr>
        <w:t>государственными</w:t>
      </w:r>
      <w:r>
        <w:rPr>
          <w:rFonts w:ascii="Times New Roman" w:hAnsi="Times New Roman"/>
          <w:sz w:val="22"/>
        </w:rPr>
        <w:t xml:space="preserve"> стандартами, </w:t>
      </w:r>
      <w:r>
        <w:rPr>
          <w:rFonts w:ascii="Times New Roman" w:hAnsi="Times New Roman"/>
          <w:sz w:val="22"/>
        </w:rPr>
        <w:t>техническими регламентами, техническими условиями</w:t>
      </w:r>
      <w:r>
        <w:rPr>
          <w:rFonts w:ascii="Times New Roman" w:hAnsi="Times New Roman"/>
          <w:sz w:val="22"/>
        </w:rPr>
        <w:t xml:space="preserve">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76000000">
      <w:pPr>
        <w:pStyle w:val="Style_4"/>
        <w:widowControl w:val="0"/>
        <w:spacing w:after="0" w:before="0"/>
        <w:ind w:firstLine="539" w:left="0" w:right="0"/>
        <w:contextualSpacing w:val="0"/>
        <w:jc w:val="both"/>
        <w:rPr>
          <w:rFonts w:ascii="Times New Roman" w:hAnsi="Times New Roman"/>
          <w:b w:val="0"/>
          <w:sz w:val="22"/>
        </w:rPr>
      </w:pPr>
      <w:r>
        <w:rPr>
          <w:rFonts w:ascii="Times New Roman" w:hAnsi="Times New Roman"/>
          <w:b w:val="0"/>
          <w:sz w:val="22"/>
        </w:rPr>
        <w:t>6.</w:t>
      </w:r>
      <w:r>
        <w:rPr>
          <w:rFonts w:ascii="Times New Roman" w:hAnsi="Times New Roman"/>
          <w:b w:val="0"/>
          <w:sz w:val="22"/>
        </w:rPr>
        <w:t>2</w:t>
      </w:r>
      <w:r>
        <w:rPr>
          <w:rFonts w:ascii="Times New Roman" w:hAnsi="Times New Roman"/>
          <w:b w:val="0"/>
          <w:sz w:val="22"/>
        </w:rPr>
        <w:t xml:space="preserve">. Поставщик берет на себя гарантийные обязательства в течение гарантийного срока от производителя. </w:t>
      </w:r>
      <w:r>
        <w:rPr>
          <w:rFonts w:ascii="Times New Roman" w:hAnsi="Times New Roman"/>
          <w:b w:val="0"/>
          <w:color w:val="000000"/>
          <w:sz w:val="22"/>
        </w:rPr>
        <w:t>Гарантийный срок на весь поставляемый Товар, устанавливаемый Поставщиком, должен соответствовать гарантийным обязательствам производителя Товара, указанным в паспорте (гарантийном талоне)</w:t>
      </w:r>
      <w:r>
        <w:rPr>
          <w:rFonts w:ascii="Times New Roman" w:hAnsi="Times New Roman"/>
          <w:b w:val="0"/>
          <w:sz w:val="22"/>
        </w:rPr>
        <w:t xml:space="preserve"> и составляет не менее 12 месяцев.</w:t>
      </w:r>
      <w:r>
        <w:rPr>
          <w:rFonts w:ascii="Times New Roman" w:hAnsi="Times New Roman"/>
          <w:b w:val="0"/>
          <w:sz w:val="22"/>
        </w:rPr>
        <w:tab/>
      </w:r>
    </w:p>
    <w:p w14:paraId="77000000">
      <w:pPr>
        <w:pStyle w:val="Style_4"/>
        <w:ind w:firstLine="540" w:left="0" w:right="0"/>
        <w:jc w:val="both"/>
        <w:rPr>
          <w:rFonts w:ascii="Times New Roman" w:hAnsi="Times New Roman"/>
          <w:sz w:val="22"/>
        </w:rPr>
      </w:pPr>
      <w:r>
        <w:rPr>
          <w:rFonts w:ascii="Times New Roman" w:hAnsi="Times New Roman"/>
          <w:sz w:val="22"/>
        </w:rPr>
        <w:t>6.</w:t>
      </w:r>
      <w:r>
        <w:rPr>
          <w:rFonts w:ascii="Times New Roman" w:hAnsi="Times New Roman"/>
          <w:sz w:val="22"/>
        </w:rPr>
        <w:t>3</w:t>
      </w:r>
      <w:r>
        <w:rPr>
          <w:rFonts w:ascii="Times New Roman" w:hAnsi="Times New Roman"/>
          <w:sz w:val="22"/>
        </w:rPr>
        <w:t xml:space="preserve">. Гарантийное обслуживание </w:t>
      </w:r>
      <w:r>
        <w:rPr>
          <w:rFonts w:ascii="Times New Roman" w:hAnsi="Times New Roman"/>
          <w:sz w:val="22"/>
        </w:rPr>
        <w:t>Товара</w:t>
      </w:r>
      <w:r>
        <w:rPr>
          <w:rFonts w:ascii="Times New Roman" w:hAnsi="Times New Roman"/>
          <w:sz w:val="22"/>
        </w:rPr>
        <w:t xml:space="preserve"> производится силами и за счет средств Поставщика в течение всего гарантийного срока.</w:t>
      </w:r>
    </w:p>
    <w:p w14:paraId="78000000">
      <w:pPr>
        <w:ind w:firstLine="567"/>
        <w:rPr>
          <w:rFonts w:ascii="Times New Roman" w:hAnsi="Times New Roman"/>
          <w:color w:val="000000"/>
          <w:sz w:val="24"/>
        </w:rPr>
      </w:pPr>
      <w:r>
        <w:rPr>
          <w:rFonts w:ascii="Times New Roman" w:hAnsi="Times New Roman"/>
          <w:color w:val="000000"/>
          <w:sz w:val="24"/>
        </w:rPr>
        <w:t xml:space="preserve">6.3.1. </w:t>
      </w:r>
      <w:r>
        <w:rPr>
          <w:rFonts w:ascii="Times New Roman" w:hAnsi="Times New Roman"/>
          <w:color w:val="000000"/>
          <w:sz w:val="24"/>
        </w:rPr>
        <w:t>Срок реагирования в случае поломки Товара – не более 2 часа</w:t>
      </w:r>
    </w:p>
    <w:p w14:paraId="79000000">
      <w:pPr>
        <w:ind w:firstLine="567"/>
        <w:rPr>
          <w:rFonts w:ascii="Times New Roman" w:hAnsi="Times New Roman"/>
          <w:color w:val="000000"/>
          <w:sz w:val="24"/>
        </w:rPr>
      </w:pPr>
      <w:r>
        <w:rPr>
          <w:rFonts w:ascii="Times New Roman" w:hAnsi="Times New Roman"/>
          <w:color w:val="000000"/>
          <w:sz w:val="24"/>
        </w:rPr>
        <w:t>6.3.2. Гарантийное обслуживание проводится сервисной службой с аккредитованным заводом изготовителем сотрудниками.</w:t>
      </w:r>
    </w:p>
    <w:p w14:paraId="7A000000">
      <w:pPr>
        <w:pStyle w:val="Style_4"/>
        <w:ind w:firstLine="540" w:left="0" w:right="0"/>
        <w:jc w:val="both"/>
        <w:rPr>
          <w:rFonts w:ascii="Times New Roman" w:hAnsi="Times New Roman"/>
          <w:sz w:val="22"/>
        </w:rPr>
      </w:pPr>
      <w:r>
        <w:rPr>
          <w:rFonts w:ascii="Times New Roman" w:hAnsi="Times New Roman"/>
          <w:sz w:val="22"/>
        </w:rPr>
        <w:t>6.</w:t>
      </w:r>
      <w:r>
        <w:rPr>
          <w:rFonts w:ascii="Times New Roman" w:hAnsi="Times New Roman"/>
          <w:sz w:val="22"/>
        </w:rPr>
        <w:t>4</w:t>
      </w:r>
      <w:r>
        <w:rPr>
          <w:rFonts w:ascii="Times New Roman" w:hAnsi="Times New Roman"/>
          <w:sz w:val="22"/>
        </w:rPr>
        <w:t xml:space="preserve">. Гарантийный срок начинает действовать с момента принятия изделий Заказчиком на условиях и в соответствии с  </w:t>
      </w:r>
      <w:r>
        <w:rPr>
          <w:rFonts w:ascii="Times New Roman" w:hAnsi="Times New Roman"/>
          <w:sz w:val="22"/>
        </w:rPr>
        <w:t>5</w:t>
      </w:r>
      <w:r>
        <w:rPr>
          <w:rFonts w:ascii="Times New Roman" w:hAnsi="Times New Roman"/>
          <w:sz w:val="22"/>
        </w:rPr>
        <w:t xml:space="preserve"> разделом настоящего </w:t>
      </w:r>
      <w:r>
        <w:rPr>
          <w:rFonts w:ascii="Times New Roman" w:hAnsi="Times New Roman"/>
          <w:sz w:val="22"/>
        </w:rPr>
        <w:t>Договора</w:t>
      </w:r>
      <w:r>
        <w:rPr>
          <w:rFonts w:ascii="Times New Roman" w:hAnsi="Times New Roman"/>
          <w:sz w:val="22"/>
        </w:rPr>
        <w:t>.</w:t>
      </w:r>
    </w:p>
    <w:p w14:paraId="7B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5</w:t>
      </w:r>
      <w:r>
        <w:rPr>
          <w:rFonts w:ascii="Times New Roman" w:hAnsi="Times New Roman"/>
          <w:sz w:val="22"/>
        </w:rPr>
        <w:t xml:space="preserve">. Дата изготовления поставляемого Товара должна быть не ранее </w:t>
      </w:r>
      <w:r>
        <w:rPr>
          <w:rFonts w:ascii="Times New Roman" w:hAnsi="Times New Roman"/>
          <w:sz w:val="22"/>
        </w:rPr>
        <w:t>янва</w:t>
      </w:r>
      <w:r>
        <w:rPr>
          <w:rFonts w:ascii="Times New Roman" w:hAnsi="Times New Roman"/>
          <w:sz w:val="22"/>
        </w:rPr>
        <w:t>ря 2022</w:t>
      </w:r>
      <w:r>
        <w:rPr>
          <w:rFonts w:ascii="Times New Roman" w:hAnsi="Times New Roman"/>
          <w:sz w:val="22"/>
        </w:rPr>
        <w:t xml:space="preserve"> года.</w:t>
      </w:r>
    </w:p>
    <w:p w14:paraId="7C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6</w:t>
      </w:r>
      <w:r>
        <w:rPr>
          <w:rFonts w:ascii="Times New Roman" w:hAnsi="Times New Roman"/>
          <w:sz w:val="22"/>
        </w:rPr>
        <w:t xml:space="preserve">. </w:t>
      </w:r>
      <w:r>
        <w:rPr>
          <w:rFonts w:ascii="Times New Roman" w:hAnsi="Times New Roman"/>
          <w:sz w:val="22"/>
        </w:rPr>
        <w:t>Детали и комплектующие поставляемого товара должны быть не повреждены, не поцарапаны, без признаков ржавчины, не погнуты и не имет</w:t>
      </w:r>
      <w:r>
        <w:rPr>
          <w:rFonts w:ascii="Times New Roman" w:hAnsi="Times New Roman"/>
          <w:sz w:val="22"/>
        </w:rPr>
        <w:t>ь</w:t>
      </w:r>
      <w:r>
        <w:rPr>
          <w:rFonts w:ascii="Times New Roman" w:hAnsi="Times New Roman"/>
          <w:sz w:val="22"/>
        </w:rPr>
        <w:t xml:space="preserve"> иных признаков деформации и повреждения.</w:t>
      </w:r>
    </w:p>
    <w:p w14:paraId="7D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7</w:t>
      </w:r>
      <w:r>
        <w:rPr>
          <w:rFonts w:ascii="Times New Roman" w:hAnsi="Times New Roman"/>
          <w:sz w:val="22"/>
        </w:rPr>
        <w:t xml:space="preserve">. Поставка видов товара не предусмотренного техническим заданием, Спецификацией (Приложение 1) и условиями настоящего </w:t>
      </w:r>
      <w:r>
        <w:rPr>
          <w:rFonts w:ascii="Times New Roman" w:hAnsi="Times New Roman"/>
          <w:sz w:val="22"/>
        </w:rPr>
        <w:t>Договора</w:t>
      </w:r>
      <w:r>
        <w:rPr>
          <w:rFonts w:ascii="Times New Roman" w:hAnsi="Times New Roman"/>
          <w:sz w:val="22"/>
        </w:rPr>
        <w:t xml:space="preserve">, допустимо только по согласованию с заказчиком. При этом существенное изменение вида </w:t>
      </w:r>
      <w:r>
        <w:rPr>
          <w:rFonts w:ascii="Times New Roman" w:hAnsi="Times New Roman"/>
          <w:sz w:val="22"/>
        </w:rPr>
        <w:t>товаров</w:t>
      </w:r>
      <w:r>
        <w:rPr>
          <w:rFonts w:ascii="Times New Roman" w:hAnsi="Times New Roman"/>
          <w:sz w:val="22"/>
        </w:rPr>
        <w:t xml:space="preserve"> не допускается. Изменение ассортимента поставляемого Товара не влечет за собой изменение цены единицы </w:t>
      </w:r>
      <w:r>
        <w:rPr>
          <w:rFonts w:ascii="Times New Roman" w:hAnsi="Times New Roman"/>
          <w:sz w:val="22"/>
        </w:rPr>
        <w:t>Товара</w:t>
      </w:r>
      <w:r>
        <w:rPr>
          <w:rFonts w:ascii="Times New Roman" w:hAnsi="Times New Roman"/>
          <w:sz w:val="22"/>
        </w:rPr>
        <w:t xml:space="preserve"> и цены </w:t>
      </w:r>
      <w:r>
        <w:rPr>
          <w:rFonts w:ascii="Times New Roman" w:hAnsi="Times New Roman"/>
          <w:sz w:val="22"/>
        </w:rPr>
        <w:t>Договора</w:t>
      </w:r>
      <w:r>
        <w:rPr>
          <w:rFonts w:ascii="Times New Roman" w:hAnsi="Times New Roman"/>
          <w:sz w:val="22"/>
        </w:rPr>
        <w:t>.</w:t>
      </w:r>
    </w:p>
    <w:p w14:paraId="7E000000">
      <w:pPr>
        <w:widowControl w:val="1"/>
        <w:spacing w:after="0" w:before="0" w:line="240" w:lineRule="auto"/>
        <w:ind w:firstLine="567"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8</w:t>
      </w:r>
      <w:r>
        <w:rPr>
          <w:rFonts w:ascii="Times New Roman" w:hAnsi="Times New Roman"/>
          <w:sz w:val="22"/>
        </w:rPr>
        <w:t xml:space="preserve">. При обнаружении хоть одного признака некачественности </w:t>
      </w:r>
      <w:r>
        <w:rPr>
          <w:rFonts w:ascii="Times New Roman" w:hAnsi="Times New Roman"/>
          <w:sz w:val="22"/>
        </w:rPr>
        <w:t>товаров</w:t>
      </w:r>
      <w:r>
        <w:rPr>
          <w:rFonts w:ascii="Times New Roman" w:hAnsi="Times New Roman"/>
          <w:sz w:val="22"/>
        </w:rPr>
        <w:t>, такие</w:t>
      </w:r>
      <w:r>
        <w:rPr>
          <w:rFonts w:ascii="Times New Roman" w:hAnsi="Times New Roman"/>
          <w:sz w:val="22"/>
        </w:rPr>
        <w:t xml:space="preserve"> товары</w:t>
      </w:r>
      <w:r>
        <w:rPr>
          <w:rFonts w:ascii="Times New Roman" w:hAnsi="Times New Roman"/>
          <w:sz w:val="22"/>
        </w:rPr>
        <w:t xml:space="preserve"> Заказчиком не принимаются и подлежат обязательной замене. Возврат таких </w:t>
      </w:r>
      <w:r>
        <w:rPr>
          <w:rFonts w:ascii="Times New Roman" w:hAnsi="Times New Roman"/>
          <w:sz w:val="22"/>
        </w:rPr>
        <w:t xml:space="preserve"> товаров</w:t>
      </w:r>
      <w:r>
        <w:rPr>
          <w:rFonts w:ascii="Times New Roman" w:hAnsi="Times New Roman"/>
          <w:sz w:val="22"/>
        </w:rPr>
        <w:t xml:space="preserve"> осуществляется силами и за счет средств Поставщика. Такие </w:t>
      </w:r>
      <w:r>
        <w:rPr>
          <w:rFonts w:ascii="Times New Roman" w:hAnsi="Times New Roman"/>
          <w:sz w:val="22"/>
        </w:rPr>
        <w:t xml:space="preserve"> Товары</w:t>
      </w:r>
      <w:r>
        <w:rPr>
          <w:rFonts w:ascii="Times New Roman" w:hAnsi="Times New Roman"/>
          <w:sz w:val="22"/>
        </w:rPr>
        <w:t xml:space="preserve"> считаются не поставленными.</w:t>
      </w:r>
    </w:p>
    <w:p w14:paraId="7F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w:t>
      </w:r>
      <w:r>
        <w:rPr>
          <w:rFonts w:ascii="Times New Roman" w:hAnsi="Times New Roman"/>
          <w:sz w:val="22"/>
        </w:rPr>
        <w:t>9</w:t>
      </w:r>
      <w:r>
        <w:rPr>
          <w:rFonts w:ascii="Times New Roman" w:hAnsi="Times New Roman"/>
          <w:sz w:val="22"/>
        </w:rPr>
        <w:t>. На момент поставки товара Заказчик</w:t>
      </w:r>
      <w:r>
        <w:rPr>
          <w:rFonts w:ascii="Times New Roman" w:hAnsi="Times New Roman"/>
          <w:sz w:val="22"/>
        </w:rPr>
        <w:t>у</w:t>
      </w:r>
      <w:r>
        <w:rPr>
          <w:rFonts w:ascii="Times New Roman" w:hAnsi="Times New Roman"/>
          <w:sz w:val="22"/>
        </w:rPr>
        <w:t xml:space="preserve"> товар должен быть новы</w:t>
      </w:r>
      <w:r>
        <w:rPr>
          <w:rFonts w:ascii="Times New Roman" w:hAnsi="Times New Roman"/>
          <w:sz w:val="22"/>
        </w:rPr>
        <w:t>м</w:t>
      </w:r>
      <w:r>
        <w:rPr>
          <w:rFonts w:ascii="Times New Roman" w:hAnsi="Times New Roman"/>
          <w:sz w:val="22"/>
        </w:rPr>
        <w:t xml:space="preserve"> не бывши</w:t>
      </w:r>
      <w:r>
        <w:rPr>
          <w:rFonts w:ascii="Times New Roman" w:hAnsi="Times New Roman"/>
          <w:sz w:val="22"/>
        </w:rPr>
        <w:t>м</w:t>
      </w:r>
      <w:r>
        <w:rPr>
          <w:rFonts w:ascii="Times New Roman" w:hAnsi="Times New Roman"/>
          <w:sz w:val="22"/>
        </w:rPr>
        <w:t xml:space="preserve"> в употреблении.</w:t>
      </w:r>
    </w:p>
    <w:p w14:paraId="80000000">
      <w:pPr>
        <w:pStyle w:val="Style_4"/>
        <w:spacing w:after="0" w:before="0"/>
        <w:ind w:firstLine="567" w:left="0" w:right="0"/>
        <w:contextualSpacing w:val="0"/>
        <w:jc w:val="both"/>
        <w:rPr>
          <w:rFonts w:ascii="Times New Roman" w:hAnsi="Times New Roman"/>
          <w:sz w:val="22"/>
        </w:rPr>
      </w:pPr>
      <w:r>
        <w:rPr>
          <w:rFonts w:ascii="Times New Roman" w:hAnsi="Times New Roman"/>
          <w:sz w:val="22"/>
        </w:rPr>
        <w:t>6.1</w:t>
      </w:r>
      <w:r>
        <w:rPr>
          <w:rFonts w:ascii="Times New Roman" w:hAnsi="Times New Roman"/>
          <w:sz w:val="22"/>
        </w:rPr>
        <w:t>0</w:t>
      </w:r>
      <w:r>
        <w:rPr>
          <w:rFonts w:ascii="Times New Roman" w:hAnsi="Times New Roman"/>
          <w:sz w:val="22"/>
        </w:rPr>
        <w:t>. Поставленный товар должен иметь следующие документы:</w:t>
      </w:r>
    </w:p>
    <w:p w14:paraId="81000000">
      <w:pPr>
        <w:pStyle w:val="Style_4"/>
        <w:widowControl w:val="0"/>
        <w:spacing w:after="0" w:before="0"/>
        <w:ind w:firstLine="0" w:left="567" w:right="0"/>
        <w:contextualSpacing w:val="0"/>
        <w:jc w:val="both"/>
        <w:rPr>
          <w:rFonts w:ascii="Times New Roman" w:hAnsi="Times New Roman"/>
          <w:color w:val="000000"/>
          <w:sz w:val="22"/>
        </w:rPr>
      </w:pPr>
      <w:r>
        <w:rPr>
          <w:rFonts w:ascii="Times New Roman" w:hAnsi="Times New Roman"/>
          <w:color w:val="000000"/>
          <w:sz w:val="22"/>
        </w:rPr>
        <w:t>- сертификат (декларация) соответствия;</w:t>
      </w:r>
    </w:p>
    <w:p w14:paraId="82000000">
      <w:pPr>
        <w:pStyle w:val="Style_4"/>
        <w:widowControl w:val="0"/>
        <w:spacing w:after="0" w:before="0"/>
        <w:ind w:firstLine="0" w:left="567" w:right="0"/>
        <w:contextualSpacing w:val="0"/>
        <w:jc w:val="both"/>
        <w:rPr>
          <w:rFonts w:ascii="Times New Roman" w:hAnsi="Times New Roman"/>
          <w:color w:val="000000"/>
          <w:sz w:val="22"/>
        </w:rPr>
      </w:pPr>
      <w:r>
        <w:rPr>
          <w:rFonts w:ascii="Times New Roman" w:hAnsi="Times New Roman"/>
          <w:color w:val="000000"/>
          <w:sz w:val="22"/>
        </w:rPr>
        <w:t xml:space="preserve">- </w:t>
      </w:r>
      <w:r>
        <w:rPr>
          <w:rFonts w:ascii="Times New Roman" w:hAnsi="Times New Roman"/>
          <w:b w:val="0"/>
          <w:i w:val="0"/>
          <w:caps w:val="0"/>
          <w:color w:val="000000"/>
          <w:spacing w:val="0"/>
          <w:sz w:val="22"/>
          <w:highlight w:val="white"/>
        </w:rPr>
        <w:t>формуляр (паспорт);</w:t>
      </w:r>
    </w:p>
    <w:p w14:paraId="83000000">
      <w:pPr>
        <w:pStyle w:val="Style_4"/>
        <w:widowControl w:val="0"/>
        <w:spacing w:after="0" w:before="0"/>
        <w:ind w:firstLine="0" w:left="567" w:right="0"/>
        <w:contextualSpacing w:val="0"/>
        <w:jc w:val="both"/>
        <w:rPr>
          <w:rFonts w:ascii="Times New Roman" w:hAnsi="Times New Roman"/>
          <w:color w:val="000000"/>
          <w:sz w:val="22"/>
        </w:rPr>
      </w:pPr>
      <w:r>
        <w:rPr>
          <w:rFonts w:ascii="Times New Roman" w:hAnsi="Times New Roman"/>
          <w:b w:val="0"/>
          <w:i w:val="0"/>
          <w:caps w:val="0"/>
          <w:color w:val="000000"/>
          <w:spacing w:val="0"/>
          <w:sz w:val="22"/>
          <w:highlight w:val="white"/>
        </w:rPr>
        <w:t>-инструкция по эксплуатации двигателя и генератора с т</w:t>
      </w:r>
      <w:r>
        <w:rPr>
          <w:rFonts w:ascii="Times New Roman" w:hAnsi="Times New Roman"/>
          <w:b w:val="0"/>
          <w:i w:val="0"/>
          <w:caps w:val="0"/>
          <w:color w:val="000000"/>
          <w:spacing w:val="0"/>
          <w:sz w:val="22"/>
          <w:highlight w:val="white"/>
        </w:rPr>
        <w:t>ехническим описанием оборудования;</w:t>
      </w:r>
    </w:p>
    <w:p w14:paraId="84000000">
      <w:pPr>
        <w:ind w:firstLine="0" w:left="567"/>
        <w:jc w:val="both"/>
        <w:rPr>
          <w:rFonts w:ascii="Times New Roman" w:hAnsi="Times New Roman"/>
          <w:color w:val="000000"/>
          <w:sz w:val="22"/>
        </w:rPr>
      </w:pPr>
      <w:r>
        <w:rPr>
          <w:rFonts w:ascii="Times New Roman" w:hAnsi="Times New Roman"/>
          <w:b w:val="0"/>
          <w:i w:val="0"/>
          <w:caps w:val="0"/>
          <w:color w:val="000000"/>
          <w:spacing w:val="0"/>
          <w:sz w:val="22"/>
          <w:highlight w:val="white"/>
        </w:rPr>
        <w:t>-регламент технического обслуживания.</w:t>
      </w:r>
    </w:p>
    <w:p w14:paraId="85000000">
      <w:pPr>
        <w:pStyle w:val="Style_4"/>
        <w:spacing w:after="0" w:before="0"/>
        <w:ind w:firstLine="540" w:left="0" w:right="0"/>
        <w:contextualSpacing w:val="0"/>
        <w:jc w:val="both"/>
        <w:rPr>
          <w:rFonts w:ascii="Times New Roman" w:hAnsi="Times New Roman"/>
          <w:sz w:val="22"/>
        </w:rPr>
      </w:pPr>
      <w:r>
        <w:rPr>
          <w:rFonts w:ascii="Times New Roman" w:hAnsi="Times New Roman"/>
          <w:sz w:val="22"/>
        </w:rPr>
        <w:t>6.1</w:t>
      </w:r>
      <w:r>
        <w:rPr>
          <w:rFonts w:ascii="Times New Roman" w:hAnsi="Times New Roman"/>
          <w:sz w:val="22"/>
        </w:rPr>
        <w:t>1</w:t>
      </w:r>
      <w:r>
        <w:rPr>
          <w:rFonts w:ascii="Times New Roman" w:hAnsi="Times New Roman"/>
          <w:sz w:val="22"/>
        </w:rPr>
        <w:t xml:space="preserve">. В случае не предоставления хотя бы одного из документов и/или </w:t>
      </w:r>
      <w:r>
        <w:rPr>
          <w:rFonts w:ascii="Times New Roman" w:hAnsi="Times New Roman"/>
          <w:sz w:val="22"/>
        </w:rPr>
        <w:t xml:space="preserve"> предоставлении просроченных, недействующих, недостоверных документов</w:t>
      </w:r>
      <w:r>
        <w:rPr>
          <w:rFonts w:ascii="Times New Roman" w:hAnsi="Times New Roman"/>
          <w:sz w:val="22"/>
        </w:rPr>
        <w:t>, перечисленных в пункте 6.10</w:t>
      </w:r>
      <w:r>
        <w:rPr>
          <w:rFonts w:ascii="Times New Roman" w:hAnsi="Times New Roman"/>
          <w:sz w:val="22"/>
        </w:rPr>
        <w:t xml:space="preserve">. настоящего </w:t>
      </w:r>
      <w:r>
        <w:rPr>
          <w:rFonts w:ascii="Times New Roman" w:hAnsi="Times New Roman"/>
          <w:sz w:val="22"/>
        </w:rPr>
        <w:t>Договора</w:t>
      </w:r>
      <w:r>
        <w:rPr>
          <w:rFonts w:ascii="Times New Roman" w:hAnsi="Times New Roman"/>
          <w:sz w:val="22"/>
        </w:rPr>
        <w:t xml:space="preserve">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86000000">
      <w:pPr>
        <w:spacing w:after="0" w:before="0"/>
        <w:ind/>
        <w:jc w:val="center"/>
      </w:pPr>
      <w:r>
        <w:rPr>
          <w:rFonts w:ascii="Times New Roman" w:hAnsi="Times New Roman"/>
          <w:b w:val="1"/>
          <w:sz w:val="22"/>
        </w:rPr>
        <w:t>7. ОТВЕТСТВЕННОСТЬ СТОРОН</w:t>
      </w:r>
    </w:p>
    <w:p w14:paraId="87000000">
      <w:pPr>
        <w:pStyle w:val="Style_7"/>
        <w:widowControl w:val="1"/>
        <w:spacing w:after="0" w:before="0" w:line="240" w:lineRule="auto"/>
        <w:ind w:firstLine="567" w:left="0" w:right="0"/>
        <w:jc w:val="both"/>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88000000">
      <w:pPr>
        <w:pStyle w:val="Style_7"/>
        <w:widowControl w:val="1"/>
        <w:spacing w:after="0" w:before="0" w:line="240" w:lineRule="auto"/>
        <w:ind w:firstLine="567" w:left="0" w:right="0"/>
        <w:jc w:val="both"/>
      </w:pPr>
      <w:r>
        <w:rPr>
          <w:rFonts w:ascii="Times New Roman" w:hAnsi="Times New Roman"/>
          <w:sz w:val="22"/>
        </w:rPr>
        <w:t xml:space="preserve">7.2. Стороны несут ответственность за ненадлежащее исполнение условий настоящего </w:t>
      </w:r>
      <w:r>
        <w:rPr>
          <w:rFonts w:ascii="Times New Roman" w:hAnsi="Times New Roman"/>
          <w:sz w:val="22"/>
        </w:rPr>
        <w:t>Договора в соответствии с действующим законодательством РФ.</w:t>
      </w:r>
    </w:p>
    <w:p w14:paraId="89000000">
      <w:pPr>
        <w:pStyle w:val="Style_7"/>
        <w:widowControl w:val="1"/>
        <w:spacing w:after="0" w:before="0" w:line="240" w:lineRule="auto"/>
        <w:ind w:firstLine="567" w:left="0" w:right="0"/>
        <w:jc w:val="both"/>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8A000000">
      <w:pPr>
        <w:pStyle w:val="Style_7"/>
        <w:widowControl w:val="1"/>
        <w:spacing w:after="0" w:before="0" w:line="240" w:lineRule="auto"/>
        <w:ind w:firstLine="567" w:left="0" w:right="0"/>
        <w:jc w:val="both"/>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8B000000">
      <w:pPr>
        <w:pStyle w:val="Style_7"/>
        <w:widowControl w:val="1"/>
        <w:spacing w:after="0" w:before="0" w:line="240" w:lineRule="auto"/>
        <w:ind w:firstLine="567" w:left="0" w:right="0"/>
        <w:jc w:val="both"/>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8C000000">
      <w:pPr>
        <w:pStyle w:val="Style_7"/>
        <w:widowControl w:val="1"/>
        <w:spacing w:after="0" w:before="0" w:line="240" w:lineRule="auto"/>
        <w:ind w:firstLine="567" w:left="0" w:right="0"/>
        <w:jc w:val="both"/>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8D000000">
      <w:pPr>
        <w:pStyle w:val="Style_7"/>
        <w:widowControl w:val="1"/>
        <w:spacing w:after="0" w:before="0" w:line="240" w:lineRule="auto"/>
        <w:ind w:firstLine="567" w:left="0" w:right="0"/>
        <w:jc w:val="both"/>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8E000000">
      <w:pPr>
        <w:pStyle w:val="Style_7"/>
        <w:widowControl w:val="1"/>
        <w:spacing w:after="0" w:before="0" w:line="240" w:lineRule="auto"/>
        <w:ind w:firstLine="567" w:left="0" w:right="0"/>
        <w:jc w:val="both"/>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8F000000">
      <w:pPr>
        <w:pStyle w:val="Style_7"/>
        <w:widowControl w:val="1"/>
        <w:spacing w:after="0" w:before="0" w:line="240" w:lineRule="auto"/>
        <w:ind w:firstLine="567" w:left="0" w:right="0"/>
        <w:jc w:val="both"/>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90000000">
      <w:pPr>
        <w:pStyle w:val="Style_7"/>
        <w:widowControl w:val="1"/>
        <w:spacing w:after="0" w:before="0" w:line="240" w:lineRule="auto"/>
        <w:ind w:firstLine="567" w:left="0" w:right="0"/>
        <w:jc w:val="both"/>
      </w:pPr>
      <w:r>
        <w:rPr>
          <w:rFonts w:ascii="Times New Roman" w:hAnsi="Times New Roman"/>
          <w:sz w:val="22"/>
        </w:rPr>
        <w:t>7.8. В случае причинения Заказчику ущерба действиями Поставщика, Поставщик обязан возместить Заказчику весь причиненный ущерб в полном объеме, в том числе реальный ущерб и упущенную выгоду.</w:t>
      </w:r>
    </w:p>
    <w:p w14:paraId="91000000">
      <w:pPr>
        <w:pStyle w:val="Style_7"/>
        <w:widowControl w:val="1"/>
        <w:spacing w:after="0" w:before="0" w:line="240" w:lineRule="auto"/>
        <w:ind w:firstLine="567" w:left="0" w:right="0"/>
        <w:jc w:val="both"/>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92000000">
      <w:pPr>
        <w:pStyle w:val="Style_7"/>
        <w:widowControl w:val="1"/>
        <w:spacing w:after="0" w:before="0" w:line="240" w:lineRule="auto"/>
        <w:ind w:firstLine="567" w:left="0" w:right="0"/>
        <w:jc w:val="both"/>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93000000">
      <w:pPr>
        <w:pStyle w:val="Style_7"/>
        <w:widowControl w:val="1"/>
        <w:spacing w:after="0" w:before="0" w:line="240" w:lineRule="auto"/>
        <w:ind w:firstLine="567" w:left="0" w:right="0"/>
        <w:jc w:val="both"/>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94000000">
      <w:pPr>
        <w:pStyle w:val="Style_7"/>
        <w:widowControl w:val="1"/>
        <w:spacing w:after="0" w:before="0" w:line="240" w:lineRule="auto"/>
        <w:ind w:firstLine="567" w:left="0" w:right="0"/>
        <w:jc w:val="both"/>
      </w:pPr>
      <w:r>
        <w:rPr>
          <w:rFonts w:ascii="Times New Roman" w:hAnsi="Times New Roman"/>
          <w:sz w:val="22"/>
        </w:rPr>
        <w:t>- удержать сумму обеспечительного платежа, предоставленного Поставщиком, в соответствии с разделом 8 Договора;</w:t>
      </w:r>
    </w:p>
    <w:p w14:paraId="95000000">
      <w:pPr>
        <w:pStyle w:val="Style_7"/>
        <w:widowControl w:val="1"/>
        <w:spacing w:after="0" w:before="0" w:line="240" w:lineRule="auto"/>
        <w:ind w:firstLine="567" w:left="0" w:right="0"/>
        <w:jc w:val="both"/>
      </w:pPr>
      <w:r>
        <w:rPr>
          <w:rFonts w:ascii="Times New Roman" w:hAnsi="Times New Roman"/>
          <w:sz w:val="22"/>
        </w:rPr>
        <w:t>- списать денежные средства со счета гаранта, если требование Заказчика об уплате денежной суммы по независимой гарантии  не исполнено гарантом в срок не более чем через 5 (пять) рабочих дней с момента такого требования;</w:t>
      </w:r>
    </w:p>
    <w:p w14:paraId="96000000">
      <w:pPr>
        <w:pStyle w:val="Style_7"/>
        <w:widowControl w:val="1"/>
        <w:spacing w:after="0" w:before="0" w:line="240" w:lineRule="auto"/>
        <w:ind w:firstLine="567" w:left="0" w:right="0"/>
        <w:jc w:val="both"/>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97000000">
      <w:pPr>
        <w:pStyle w:val="Style_7"/>
        <w:widowControl w:val="1"/>
        <w:spacing w:after="0" w:before="0" w:line="240" w:lineRule="auto"/>
        <w:ind w:firstLine="567" w:left="0" w:right="0"/>
        <w:jc w:val="both"/>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98000000">
      <w:pPr>
        <w:pStyle w:val="Style_7"/>
        <w:widowControl w:val="1"/>
        <w:spacing w:after="0" w:before="0" w:line="240" w:lineRule="auto"/>
        <w:ind w:firstLine="567" w:left="0" w:right="0"/>
        <w:jc w:val="both"/>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99000000">
      <w:pPr>
        <w:pStyle w:val="Style_7"/>
        <w:widowControl w:val="1"/>
        <w:spacing w:after="0" w:before="0" w:line="240" w:lineRule="auto"/>
        <w:ind w:firstLine="567" w:left="0" w:right="0"/>
        <w:jc w:val="both"/>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9A000000">
      <w:pPr>
        <w:pStyle w:val="Style_7"/>
        <w:widowControl w:val="1"/>
        <w:spacing w:after="0" w:before="0" w:line="240" w:lineRule="auto"/>
        <w:ind w:firstLine="567" w:left="0" w:right="0"/>
        <w:jc w:val="both"/>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9B000000">
      <w:pPr>
        <w:pStyle w:val="Style_7"/>
        <w:widowControl w:val="1"/>
        <w:spacing w:after="0" w:before="0" w:line="240" w:lineRule="auto"/>
        <w:ind w:firstLine="567" w:left="0" w:right="0"/>
        <w:jc w:val="both"/>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9C000000">
      <w:pPr>
        <w:pStyle w:val="Style_7"/>
        <w:widowControl w:val="1"/>
        <w:spacing w:after="0" w:before="0" w:line="240" w:lineRule="auto"/>
        <w:ind w:firstLine="567" w:left="0" w:right="0"/>
        <w:jc w:val="both"/>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9D000000">
      <w:pPr>
        <w:spacing w:after="0" w:before="0"/>
        <w:ind w:firstLine="540" w:left="0" w:right="0"/>
        <w:jc w:val="center"/>
      </w:pPr>
    </w:p>
    <w:p w14:paraId="9E000000">
      <w:pPr>
        <w:spacing w:after="0" w:before="0"/>
        <w:ind w:firstLine="540" w:left="0" w:right="0"/>
        <w:jc w:val="center"/>
      </w:pPr>
      <w:r>
        <w:rPr>
          <w:rFonts w:ascii="Times New Roman" w:hAnsi="Times New Roman"/>
          <w:b w:val="1"/>
          <w:smallCaps w:val="1"/>
          <w:sz w:val="22"/>
        </w:rPr>
        <w:t>8. ОБЕСПЕЧЕНИЕ ДОГОВОРА</w:t>
      </w:r>
    </w:p>
    <w:p w14:paraId="9F000000">
      <w:pPr>
        <w:spacing w:after="0" w:before="0"/>
        <w:ind w:firstLine="540" w:left="0" w:right="0"/>
        <w:jc w:val="both"/>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A0000000">
      <w:pPr>
        <w:spacing w:after="0" w:before="0"/>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A1000000">
      <w:pPr>
        <w:spacing w:after="0" w:before="0"/>
        <w:ind w:firstLine="540" w:left="0" w:right="0"/>
        <w:jc w:val="both"/>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A2000000">
      <w:pPr>
        <w:spacing w:after="0" w:before="0"/>
        <w:ind w:firstLine="540" w:left="0" w:right="0"/>
        <w:jc w:val="both"/>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A3000000">
      <w:pPr>
        <w:spacing w:after="0" w:before="0"/>
        <w:ind w:firstLine="540" w:left="0" w:right="0"/>
        <w:jc w:val="both"/>
      </w:pPr>
      <w:r>
        <w:rPr>
          <w:rFonts w:ascii="Times New Roman" w:hAnsi="Times New Roman"/>
          <w:b w:val="0"/>
          <w:sz w:val="22"/>
        </w:rPr>
        <w:t>8.2. Договор заключается после предоставления Поставщиком обеспечения исполнения Договора.</w:t>
      </w:r>
    </w:p>
    <w:p w14:paraId="A4000000">
      <w:pPr>
        <w:spacing w:after="0" w:before="0"/>
        <w:ind w:firstLine="540" w:left="0" w:right="0"/>
        <w:jc w:val="both"/>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A5000000">
      <w:pPr>
        <w:spacing w:after="0" w:before="0"/>
        <w:ind w:firstLine="540" w:left="0" w:right="0"/>
        <w:jc w:val="both"/>
      </w:pPr>
      <w:r>
        <w:rPr>
          <w:rFonts w:ascii="Times New Roman" w:hAnsi="Times New Roman"/>
          <w:b w:val="0"/>
          <w:sz w:val="22"/>
        </w:rPr>
        <w:t>8.4. Размер обеспечения Договора составляет 5% от начальной (максимальной) цены Договора, что составляет</w:t>
      </w:r>
      <w:r>
        <w:rPr>
          <w:rFonts w:ascii="Times New Roman" w:hAnsi="Times New Roman"/>
          <w:b w:val="1"/>
          <w:sz w:val="22"/>
        </w:rPr>
        <w:t xml:space="preserve"> </w:t>
      </w:r>
      <w:r>
        <w:rPr>
          <w:rFonts w:ascii="Times New Roman" w:hAnsi="Times New Roman"/>
          <w:b w:val="1"/>
          <w:sz w:val="22"/>
          <w:highlight w:val="white"/>
        </w:rPr>
        <w:t xml:space="preserve">323 770 </w:t>
      </w:r>
      <w:r>
        <w:rPr>
          <w:rFonts w:ascii="Times New Roman" w:hAnsi="Times New Roman"/>
          <w:b w:val="0"/>
          <w:sz w:val="22"/>
          <w:highlight w:val="white"/>
        </w:rPr>
        <w:t xml:space="preserve">(триста двадцать три тысячи семьсот семьдесят) руб. </w:t>
      </w:r>
      <w:r>
        <w:rPr>
          <w:rFonts w:ascii="Times New Roman" w:hAnsi="Times New Roman"/>
          <w:b w:val="1"/>
          <w:sz w:val="22"/>
          <w:highlight w:val="white"/>
        </w:rPr>
        <w:t xml:space="preserve">00 </w:t>
      </w:r>
      <w:r>
        <w:rPr>
          <w:rFonts w:ascii="Times New Roman" w:hAnsi="Times New Roman"/>
          <w:b w:val="0"/>
          <w:sz w:val="22"/>
          <w:highlight w:val="white"/>
        </w:rPr>
        <w:t>коп.</w:t>
      </w:r>
    </w:p>
    <w:p w14:paraId="A6000000">
      <w:pPr>
        <w:spacing w:after="0" w:before="0"/>
        <w:ind w:firstLine="540" w:left="0" w:right="0"/>
        <w:jc w:val="both"/>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A7000000">
      <w:pPr>
        <w:spacing w:after="0" w:before="0"/>
        <w:ind w:firstLine="540" w:left="0" w:right="0"/>
        <w:jc w:val="both"/>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A8000000">
      <w:pPr>
        <w:spacing w:after="0" w:before="0"/>
        <w:ind w:firstLine="540" w:left="0" w:right="0"/>
        <w:jc w:val="both"/>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A9000000">
      <w:pPr>
        <w:spacing w:after="0" w:before="0" w:line="240" w:lineRule="auto"/>
        <w:ind w:firstLine="0" w:left="0" w:right="0"/>
        <w:contextualSpacing w:val="0"/>
        <w:jc w:val="both"/>
      </w:pPr>
      <w:r>
        <w:rPr>
          <w:rFonts w:ascii="Times New Roman" w:hAnsi="Times New Roman"/>
          <w:b w:val="1"/>
          <w:sz w:val="22"/>
        </w:rPr>
        <w:t>р/сч.: 03224643330000004000 в Отделение Киров банка России // УФК по Кировской области г.Киров</w:t>
      </w:r>
    </w:p>
    <w:p w14:paraId="AA000000">
      <w:pPr>
        <w:spacing w:after="0" w:before="0" w:line="240" w:lineRule="auto"/>
        <w:ind w:firstLine="0" w:left="0" w:right="0"/>
        <w:contextualSpacing w:val="0"/>
        <w:jc w:val="both"/>
      </w:pPr>
      <w:r>
        <w:rPr>
          <w:rFonts w:ascii="Times New Roman" w:hAnsi="Times New Roman"/>
          <w:b w:val="1"/>
          <w:sz w:val="22"/>
        </w:rPr>
        <w:t>к/с 40102810345370000033</w:t>
      </w:r>
    </w:p>
    <w:p w14:paraId="AB000000">
      <w:pPr>
        <w:spacing w:after="0" w:before="0" w:line="240" w:lineRule="auto"/>
        <w:ind w:firstLine="0" w:left="0" w:right="0"/>
        <w:contextualSpacing w:val="0"/>
        <w:jc w:val="both"/>
      </w:pPr>
      <w:r>
        <w:rPr>
          <w:rFonts w:ascii="Times New Roman" w:hAnsi="Times New Roman"/>
          <w:b w:val="1"/>
          <w:sz w:val="22"/>
        </w:rPr>
        <w:t xml:space="preserve">БИК 013304182 </w:t>
      </w:r>
    </w:p>
    <w:p w14:paraId="AC000000">
      <w:pPr>
        <w:pStyle w:val="Style_4"/>
        <w:widowControl w:val="0"/>
        <w:spacing w:after="0" w:before="0" w:line="240" w:lineRule="auto"/>
        <w:ind w:firstLine="0" w:left="0" w:right="0"/>
        <w:contextualSpacing w:val="0"/>
        <w:jc w:val="both"/>
      </w:pPr>
      <w:r>
        <w:rPr>
          <w:rFonts w:ascii="Times New Roman" w:hAnsi="Times New Roman"/>
          <w:b w:val="1"/>
          <w:sz w:val="22"/>
        </w:rPr>
        <w:t>л/с 0585700Б011</w:t>
      </w:r>
    </w:p>
    <w:p w14:paraId="AD000000">
      <w:pPr>
        <w:spacing w:after="0" w:before="0" w:line="240" w:lineRule="auto"/>
        <w:ind w:firstLine="0" w:left="0" w:right="0"/>
        <w:contextualSpacing w:val="0"/>
        <w:jc w:val="both"/>
      </w:pPr>
      <w:r>
        <w:rPr>
          <w:rFonts w:ascii="Times New Roman" w:hAnsi="Times New Roman"/>
          <w:b w:val="1"/>
          <w:sz w:val="22"/>
        </w:rPr>
        <w:t>В назначении платежа следует указывать: «Обеспечение Договора по закупке №____».</w:t>
      </w:r>
    </w:p>
    <w:p w14:paraId="AE000000">
      <w:pPr>
        <w:spacing w:after="0" w:before="0"/>
        <w:ind w:firstLine="540" w:left="0" w:right="0"/>
        <w:jc w:val="both"/>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AF000000">
      <w:pPr>
        <w:spacing w:after="0" w:before="0"/>
        <w:ind w:firstLine="540" w:left="0" w:right="0"/>
        <w:jc w:val="both"/>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B0000000">
      <w:pPr>
        <w:spacing w:after="0" w:before="0"/>
        <w:ind w:firstLine="540" w:left="0" w:right="0"/>
        <w:jc w:val="both"/>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B1000000">
      <w:pPr>
        <w:spacing w:after="0" w:before="0"/>
        <w:ind w:firstLine="540" w:left="0" w:right="0"/>
        <w:jc w:val="both"/>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B2000000">
      <w:pPr>
        <w:tabs>
          <w:tab w:leader="none" w:pos="916" w:val="left"/>
        </w:tabs>
        <w:spacing w:after="0" w:before="0"/>
        <w:ind w:firstLine="709" w:left="0" w:right="0"/>
        <w:jc w:val="center"/>
      </w:pPr>
    </w:p>
    <w:p w14:paraId="B3000000">
      <w:pPr>
        <w:tabs>
          <w:tab w:leader="none" w:pos="916" w:val="left"/>
        </w:tabs>
        <w:spacing w:after="0" w:before="0"/>
        <w:ind w:firstLine="709" w:left="0" w:right="0"/>
        <w:jc w:val="center"/>
      </w:pPr>
      <w:r>
        <w:rPr>
          <w:rFonts w:ascii="Times New Roman" w:hAnsi="Times New Roman"/>
          <w:b w:val="1"/>
          <w:caps w:val="1"/>
          <w:sz w:val="22"/>
        </w:rPr>
        <w:t xml:space="preserve">9. Срок ДЕЙСТВИЯ </w:t>
      </w:r>
      <w:bookmarkStart w:id="16" w:name="__DdeLink__8754_1617941644"/>
      <w:r>
        <w:rPr>
          <w:rFonts w:ascii="Times New Roman" w:hAnsi="Times New Roman"/>
          <w:b w:val="1"/>
          <w:caps w:val="1"/>
          <w:sz w:val="22"/>
        </w:rPr>
        <w:t>Договора</w:t>
      </w:r>
      <w:bookmarkEnd w:id="16"/>
      <w:r>
        <w:rPr>
          <w:rFonts w:ascii="Times New Roman" w:hAnsi="Times New Roman"/>
          <w:b w:val="1"/>
          <w:caps w:val="1"/>
          <w:sz w:val="22"/>
        </w:rPr>
        <w:t xml:space="preserve">, </w:t>
      </w:r>
    </w:p>
    <w:p w14:paraId="B4000000">
      <w:pPr>
        <w:tabs>
          <w:tab w:leader="none" w:pos="916" w:val="left"/>
        </w:tabs>
        <w:spacing w:after="0" w:before="0"/>
        <w:ind w:firstLine="709" w:left="0" w:right="0"/>
        <w:jc w:val="center"/>
      </w:pPr>
      <w:r>
        <w:rPr>
          <w:rFonts w:ascii="Times New Roman" w:hAnsi="Times New Roman"/>
          <w:b w:val="1"/>
          <w:caps w:val="1"/>
          <w:sz w:val="22"/>
        </w:rPr>
        <w:t>ПОРЯДОК ИЗМЕНЕНИЯ И РАСТОРЖЕНИЯ  Договора</w:t>
      </w:r>
    </w:p>
    <w:p w14:paraId="B5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9.1. Договор вступает в силу с момента подписания и действует до </w:t>
      </w:r>
      <w:r>
        <w:rPr>
          <w:rFonts w:ascii="Times New Roman" w:hAnsi="Times New Roman"/>
          <w:sz w:val="22"/>
        </w:rPr>
        <w:t>31 декабря</w:t>
      </w:r>
      <w:r>
        <w:rPr>
          <w:rFonts w:ascii="Times New Roman" w:hAnsi="Times New Roman"/>
          <w:sz w:val="22"/>
        </w:rPr>
        <w:t xml:space="preserve"> 2022 года. Окончательный объем поставленного  Товара определяется по фактическим поставкам на момент окончания срока действия Договора. На объем Товара, не выбранный на момент окончания срока действия Договора, Договор расторгается.</w:t>
      </w:r>
    </w:p>
    <w:p w14:paraId="B6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17" w:name="__DdeLink__5914_1126217226"/>
      <w:bookmarkEnd w:id="17"/>
      <w:r>
        <w:rPr>
          <w:rFonts w:ascii="Times New Roman" w:hAnsi="Times New Roman"/>
          <w:sz w:val="22"/>
        </w:rPr>
        <w:t xml:space="preserve">взаиморасчетам, принятым гарантийным обязательствам и оплате штрафов, пеней, неустоек. </w:t>
      </w:r>
    </w:p>
    <w:p w14:paraId="B7000000">
      <w:pPr>
        <w:pStyle w:val="Style_8"/>
        <w:widowControl w:val="1"/>
        <w:tabs>
          <w:tab w:leader="none" w:pos="993" w:val="left"/>
          <w:tab w:leader="none" w:pos="1134" w:val="left"/>
        </w:tabs>
        <w:ind w:firstLine="567" w:left="0" w:right="0"/>
        <w:jc w:val="both"/>
      </w:pPr>
      <w:bookmarkStart w:id="18" w:name="__DdeLink__1984_1635217325"/>
      <w:bookmarkEnd w:id="18"/>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B8000000">
      <w:pPr>
        <w:pStyle w:val="Style_8"/>
        <w:widowControl w:val="1"/>
        <w:tabs>
          <w:tab w:leader="none" w:pos="993" w:val="left"/>
          <w:tab w:leader="none" w:pos="1134" w:val="left"/>
        </w:tabs>
        <w:ind w:firstLine="567" w:left="0" w:right="0"/>
        <w:jc w:val="both"/>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B9000000">
      <w:pPr>
        <w:pStyle w:val="Style_8"/>
        <w:widowControl w:val="1"/>
        <w:tabs>
          <w:tab w:leader="none" w:pos="993" w:val="left"/>
          <w:tab w:leader="none" w:pos="1134" w:val="left"/>
        </w:tabs>
        <w:ind w:firstLine="567" w:left="0" w:right="0"/>
        <w:jc w:val="both"/>
      </w:pPr>
      <w:r>
        <w:rPr>
          <w:rFonts w:ascii="Times New Roman" w:hAnsi="Times New Roman"/>
          <w:sz w:val="22"/>
        </w:rPr>
        <w:t>- при снижении цены Договора без изменения предусмотренного Договором количества Товара,  качества поставляемого Товара, и иных условий Договора;</w:t>
      </w:r>
    </w:p>
    <w:p w14:paraId="BA000000">
      <w:pPr>
        <w:pStyle w:val="Style_8"/>
        <w:widowControl w:val="1"/>
        <w:tabs>
          <w:tab w:leader="none" w:pos="993" w:val="left"/>
          <w:tab w:leader="none" w:pos="1134" w:val="left"/>
        </w:tabs>
        <w:ind w:firstLine="567" w:left="0" w:right="0"/>
        <w:jc w:val="both"/>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объем и (или) вид работ или услуг,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объем и вид работ или услуг, цена договора</w:t>
      </w:r>
      <w:r>
        <w:rPr>
          <w:rFonts w:ascii="Times New Roman" w:hAnsi="Times New Roman"/>
          <w:sz w:val="22"/>
        </w:rPr>
        <w:t>;</w:t>
      </w:r>
    </w:p>
    <w:p w14:paraId="BB000000">
      <w:pPr>
        <w:pStyle w:val="Style_8"/>
        <w:widowControl w:val="1"/>
        <w:tabs>
          <w:tab w:leader="none" w:pos="993" w:val="left"/>
          <w:tab w:leader="none" w:pos="1134" w:val="left"/>
        </w:tabs>
        <w:ind w:firstLine="567" w:left="0" w:right="0"/>
        <w:jc w:val="both"/>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BC000000">
      <w:pPr>
        <w:pStyle w:val="Style_8"/>
        <w:widowControl w:val="1"/>
        <w:tabs>
          <w:tab w:leader="none" w:pos="993" w:val="left"/>
          <w:tab w:leader="none" w:pos="1134" w:val="left"/>
        </w:tabs>
        <w:ind w:firstLine="567" w:left="0" w:right="0"/>
        <w:jc w:val="both"/>
      </w:pPr>
      <w:r>
        <w:rPr>
          <w:rFonts w:ascii="Times New Roman" w:hAnsi="Times New Roman"/>
          <w:sz w:val="22"/>
        </w:rPr>
        <w:t>- при изменении сроков исполнения Договора.</w:t>
      </w:r>
    </w:p>
    <w:p w14:paraId="BD000000">
      <w:pPr>
        <w:pStyle w:val="Style_8"/>
        <w:widowControl w:val="1"/>
        <w:tabs>
          <w:tab w:leader="none" w:pos="993" w:val="left"/>
          <w:tab w:leader="none" w:pos="1134" w:val="left"/>
        </w:tabs>
        <w:ind w:firstLine="540" w:left="0" w:right="0"/>
        <w:jc w:val="both"/>
      </w:pPr>
      <w:r>
        <w:rPr>
          <w:rFonts w:ascii="Times New Roman" w:hAnsi="Times New Roman"/>
          <w:sz w:val="22"/>
        </w:rPr>
        <w:t>9.3. При исполнении Договора по согласованию Заказчика с Поставщиком допускается поставка Товаров, качество которого является улучшенным по сравнению с качеством, указанным в Договоре. В этом случае изменения должны быть внесены Заказчиком в Реестр Договоров, заключённых с Заказчиком.</w:t>
      </w:r>
    </w:p>
    <w:p w14:paraId="BE000000">
      <w:pPr>
        <w:pStyle w:val="Style_8"/>
        <w:widowControl w:val="1"/>
        <w:tabs>
          <w:tab w:leader="none" w:pos="993" w:val="left"/>
          <w:tab w:leader="none" w:pos="1134" w:val="left"/>
        </w:tabs>
        <w:ind w:firstLine="567" w:left="0" w:right="0"/>
        <w:jc w:val="both"/>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BF000000">
      <w:pPr>
        <w:pStyle w:val="Style_8"/>
        <w:widowControl w:val="1"/>
        <w:tabs>
          <w:tab w:leader="none" w:pos="993" w:val="left"/>
          <w:tab w:leader="none" w:pos="1134" w:val="left"/>
        </w:tabs>
        <w:ind w:firstLine="567" w:left="0" w:right="0"/>
        <w:jc w:val="both"/>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C0000000">
      <w:pPr>
        <w:pStyle w:val="Style_8"/>
        <w:widowControl w:val="1"/>
        <w:tabs>
          <w:tab w:leader="none" w:pos="993" w:val="left"/>
          <w:tab w:leader="none" w:pos="1134" w:val="left"/>
        </w:tabs>
        <w:ind w:firstLine="567" w:left="0" w:right="0"/>
        <w:jc w:val="both"/>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C1000000">
      <w:pPr>
        <w:pStyle w:val="Style_8"/>
        <w:widowControl w:val="1"/>
        <w:tabs>
          <w:tab w:leader="none" w:pos="993" w:val="left"/>
          <w:tab w:leader="none" w:pos="1134" w:val="left"/>
        </w:tabs>
        <w:ind w:firstLine="567" w:left="0" w:right="0"/>
        <w:jc w:val="both"/>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C2000000">
      <w:pPr>
        <w:tabs>
          <w:tab w:leader="none" w:pos="851" w:val="left"/>
        </w:tabs>
        <w:spacing w:after="0" w:before="0"/>
        <w:ind w:firstLine="540" w:left="0" w:right="0"/>
      </w:pPr>
      <w:r>
        <w:rPr>
          <w:rFonts w:ascii="Times New Roman" w:hAnsi="Times New Roman"/>
          <w:sz w:val="22"/>
        </w:rPr>
        <w:t>9.7.1.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C3000000">
      <w:pPr>
        <w:tabs>
          <w:tab w:leader="none" w:pos="851" w:val="left"/>
        </w:tabs>
        <w:spacing w:after="0" w:before="0"/>
        <w:ind w:firstLine="540" w:left="0" w:right="0"/>
      </w:pPr>
      <w:r>
        <w:rPr>
          <w:rFonts w:ascii="Times New Roman" w:hAnsi="Times New Roman"/>
          <w:sz w:val="22"/>
        </w:rPr>
        <w:t xml:space="preserve">9.7.2.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C4000000">
      <w:pPr>
        <w:tabs>
          <w:tab w:leader="none" w:pos="851" w:val="left"/>
        </w:tabs>
        <w:spacing w:after="0" w:before="0"/>
        <w:ind w:firstLine="540" w:left="0" w:right="0"/>
        <w:jc w:val="both"/>
      </w:pPr>
      <w:r>
        <w:rPr>
          <w:rFonts w:ascii="Times New Roman" w:hAnsi="Times New Roman"/>
          <w:spacing w:val="-3"/>
          <w:sz w:val="22"/>
        </w:rPr>
        <w:t xml:space="preserve">9.7.3.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C5000000">
      <w:pPr>
        <w:pStyle w:val="Style_8"/>
        <w:widowControl w:val="1"/>
        <w:tabs>
          <w:tab w:leader="none" w:pos="993" w:val="left"/>
          <w:tab w:leader="none" w:pos="1134" w:val="left"/>
        </w:tabs>
        <w:ind w:firstLine="567" w:left="0" w:right="0"/>
        <w:jc w:val="both"/>
      </w:pPr>
      <w:r>
        <w:rPr>
          <w:rFonts w:ascii="Times New Roman" w:hAnsi="Times New Roman"/>
          <w:sz w:val="22"/>
        </w:rPr>
        <w:t>9.8.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C6000000">
      <w:pPr>
        <w:pStyle w:val="Style_8"/>
        <w:widowControl w:val="1"/>
        <w:tabs>
          <w:tab w:leader="none" w:pos="993" w:val="left"/>
          <w:tab w:leader="none" w:pos="1134" w:val="left"/>
        </w:tabs>
        <w:ind w:firstLine="567" w:left="0" w:right="0"/>
        <w:jc w:val="both"/>
      </w:pPr>
      <w:r>
        <w:rPr>
          <w:rFonts w:ascii="Times New Roman" w:hAnsi="Times New Roman"/>
          <w:sz w:val="22"/>
        </w:rPr>
        <w:t>9.9.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извещением о закупке,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w:t>
      </w:r>
    </w:p>
    <w:p w14:paraId="C7000000">
      <w:pPr>
        <w:spacing w:after="0" w:before="0"/>
        <w:ind/>
        <w:jc w:val="center"/>
      </w:pPr>
    </w:p>
    <w:p w14:paraId="C8000000">
      <w:pPr>
        <w:spacing w:after="0" w:before="0"/>
        <w:ind/>
        <w:jc w:val="center"/>
      </w:pPr>
      <w:r>
        <w:rPr>
          <w:rFonts w:ascii="Times New Roman" w:hAnsi="Times New Roman"/>
          <w:b w:val="1"/>
          <w:color w:val="000000"/>
          <w:sz w:val="22"/>
        </w:rPr>
        <w:t>10. ФОРС-МАЖОР</w:t>
      </w:r>
    </w:p>
    <w:p w14:paraId="C9000000">
      <w:pPr>
        <w:pStyle w:val="Style_9"/>
        <w:widowControl w:val="1"/>
        <w:spacing w:line="240" w:lineRule="auto"/>
        <w:ind w:firstLine="567" w:left="0" w:right="0"/>
        <w:jc w:val="both"/>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CA000000">
      <w:pPr>
        <w:spacing w:line="228" w:lineRule="auto"/>
        <w:ind w:firstLine="567" w:left="0" w:right="0"/>
        <w:jc w:val="both"/>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CB000000">
      <w:pPr>
        <w:spacing w:line="228" w:lineRule="auto"/>
        <w:ind w:firstLine="567" w:left="0" w:right="0"/>
        <w:jc w:val="both"/>
      </w:pPr>
      <w:r>
        <w:rPr>
          <w:rFonts w:ascii="Times New Roman" w:hAnsi="Times New Roman"/>
          <w:color w:val="000000"/>
          <w:sz w:val="22"/>
        </w:rPr>
        <w:t>10.3.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CC000000">
      <w:pPr>
        <w:spacing w:line="228" w:lineRule="auto"/>
        <w:ind w:firstLine="567" w:left="0" w:right="0"/>
        <w:jc w:val="both"/>
      </w:pPr>
      <w:r>
        <w:rPr>
          <w:rFonts w:ascii="Times New Roman" w:hAnsi="Times New Roman"/>
          <w:color w:val="000000"/>
          <w:sz w:val="22"/>
        </w:rPr>
        <w:t>10.4.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CD000000">
      <w:pPr>
        <w:pStyle w:val="Style_9"/>
        <w:widowControl w:val="1"/>
        <w:spacing w:line="240" w:lineRule="auto"/>
        <w:ind w:firstLine="567" w:left="0" w:right="0"/>
        <w:jc w:val="both"/>
      </w:pPr>
      <w:r>
        <w:rPr>
          <w:rFonts w:ascii="Times New Roman" w:hAnsi="Times New Roman"/>
          <w:sz w:val="22"/>
        </w:rPr>
        <w:t>10.5.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CE000000">
      <w:pPr>
        <w:spacing w:after="0" w:before="0"/>
        <w:ind/>
        <w:jc w:val="center"/>
      </w:pPr>
    </w:p>
    <w:p w14:paraId="CF000000">
      <w:pPr>
        <w:spacing w:after="0" w:before="0"/>
        <w:ind/>
        <w:jc w:val="center"/>
      </w:pPr>
      <w:r>
        <w:rPr>
          <w:rFonts w:ascii="Times New Roman" w:hAnsi="Times New Roman"/>
          <w:b w:val="1"/>
          <w:sz w:val="22"/>
        </w:rPr>
        <w:t>11. ПОРЯДОК РАЗРЕШЕНИЯ СПОРОВ</w:t>
      </w:r>
    </w:p>
    <w:p w14:paraId="D0000000">
      <w:pPr>
        <w:spacing w:after="0" w:before="0"/>
        <w:ind w:firstLine="567" w:left="0" w:right="0"/>
        <w:jc w:val="both"/>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D1000000">
      <w:pPr>
        <w:spacing w:after="0" w:before="0"/>
        <w:ind w:firstLine="570" w:left="0" w:right="0"/>
        <w:jc w:val="both"/>
      </w:pPr>
      <w:r>
        <w:rPr>
          <w:rFonts w:ascii="Times New Roman" w:hAnsi="Times New Roman"/>
          <w:sz w:val="22"/>
        </w:rPr>
        <w:t>11.2. Вопросы, не урегулированные настоящим Договором, регламентируются действующим законодательством Российской Федерации.</w:t>
      </w:r>
    </w:p>
    <w:p w14:paraId="D2000000">
      <w:pPr>
        <w:spacing w:after="0" w:before="0"/>
        <w:ind w:firstLine="540" w:left="0" w:right="0"/>
        <w:jc w:val="center"/>
      </w:pPr>
      <w:r>
        <w:rPr>
          <w:rFonts w:ascii="Times New Roman" w:hAnsi="Times New Roman"/>
          <w:b w:val="1"/>
          <w:sz w:val="22"/>
        </w:rPr>
        <w:t>12. АНТИКОРРУПЦИОННАЯ ОГОВОРКА</w:t>
      </w:r>
    </w:p>
    <w:p w14:paraId="D3000000">
      <w:pPr>
        <w:spacing w:after="0" w:before="0"/>
        <w:ind w:firstLine="540" w:left="0" w:right="0"/>
        <w:jc w:val="both"/>
      </w:pPr>
      <w:r>
        <w:rPr>
          <w:rFonts w:ascii="Times New Roman" w:hAnsi="Times New Roman"/>
          <w:sz w:val="22"/>
        </w:rPr>
        <w:t>12.1.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D4000000">
      <w:pPr>
        <w:spacing w:after="0" w:before="0"/>
        <w:ind w:firstLine="540" w:left="0" w:right="0"/>
        <w:jc w:val="both"/>
      </w:pPr>
      <w:r>
        <w:rPr>
          <w:rFonts w:ascii="Times New Roman" w:hAnsi="Times New Roman"/>
          <w:sz w:val="22"/>
        </w:rPr>
        <w:t>12.2. В случае нарушения одной из Сторон обязательств, указанных в пункте 12.1.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D5000000">
      <w:pPr>
        <w:spacing w:after="0" w:before="0"/>
        <w:ind/>
        <w:jc w:val="center"/>
      </w:pPr>
    </w:p>
    <w:p w14:paraId="D6000000">
      <w:pPr>
        <w:spacing w:after="0" w:before="0"/>
        <w:ind/>
        <w:jc w:val="center"/>
      </w:pPr>
      <w:r>
        <w:rPr>
          <w:rFonts w:ascii="Times New Roman" w:hAnsi="Times New Roman"/>
          <w:b w:val="1"/>
          <w:sz w:val="22"/>
        </w:rPr>
        <w:t>13. АДРЕСА И РЕКВИЗИТЫ СТОРОН</w:t>
      </w:r>
    </w:p>
    <w:tbl>
      <w:tblPr>
        <w:tblStyle w:val="Style_10"/>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D7000000">
            <w:pPr>
              <w:tabs>
                <w:tab w:leader="none" w:pos="1022" w:val="left"/>
                <w:tab w:leader="none" w:pos="4677" w:val="center"/>
                <w:tab w:leader="none" w:pos="9355" w:val="right"/>
              </w:tabs>
              <w:spacing w:after="0" w:before="0"/>
              <w:ind/>
              <w:jc w:val="cente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D8000000">
            <w:pPr>
              <w:tabs>
                <w:tab w:leader="none" w:pos="1022" w:val="left"/>
                <w:tab w:leader="none" w:pos="4677" w:val="center"/>
                <w:tab w:leader="none" w:pos="9355" w:val="right"/>
              </w:tabs>
              <w:spacing w:after="0" w:before="0"/>
              <w:ind/>
              <w:jc w:val="center"/>
            </w:pPr>
            <w:r>
              <w:rPr>
                <w:rFonts w:ascii="Times New Roman" w:hAnsi="Times New Roman"/>
                <w:sz w:val="22"/>
              </w:rPr>
              <w:t>ЗАКАЗЧИК</w:t>
            </w:r>
          </w:p>
        </w:tc>
      </w:tr>
      <w:tr>
        <w:trPr>
          <w:trHeight w:hRule="atLeast" w:val="1978"/>
        </w:trPr>
        <w:tc>
          <w:tcPr>
            <w:tcW w:type="dxa" w:w="4992"/>
            <w:shd w:fill="auto" w:val="clear"/>
            <w:tcMar>
              <w:top w:type="dxa" w:w="55"/>
              <w:left w:type="dxa" w:w="120"/>
              <w:bottom w:type="dxa" w:w="55"/>
              <w:right w:type="dxa" w:w="120"/>
            </w:tcMar>
          </w:tcPr>
          <w:p w14:paraId="D9000000">
            <w:pPr>
              <w:spacing w:after="0" w:before="0"/>
              <w:ind/>
              <w:jc w:val="left"/>
              <w:rPr>
                <w:rFonts w:ascii="Times New Roman" w:hAnsi="Times New Roman"/>
                <w:sz w:val="22"/>
              </w:rPr>
            </w:pPr>
          </w:p>
        </w:tc>
        <w:tc>
          <w:tcPr>
            <w:tcW w:type="dxa" w:w="4754"/>
            <w:shd w:fill="auto" w:val="clear"/>
            <w:tcMar>
              <w:top w:type="dxa" w:w="55"/>
              <w:left w:type="dxa" w:w="120"/>
              <w:bottom w:type="dxa" w:w="55"/>
              <w:right w:type="dxa" w:w="120"/>
            </w:tcMar>
          </w:tcPr>
          <w:p w14:paraId="DA000000">
            <w:pPr>
              <w:widowControl w:val="0"/>
              <w:spacing w:after="0" w:before="0" w:line="276" w:lineRule="atLeast"/>
              <w:ind/>
              <w:jc w:val="left"/>
            </w:pPr>
            <w:r>
              <w:rPr>
                <w:rFonts w:ascii="Times New Roman" w:hAnsi="Times New Roman"/>
                <w:b w:val="1"/>
                <w:sz w:val="22"/>
              </w:rPr>
              <w:t>КОГАУ«ЦООД «Вятские каникулы»</w:t>
            </w:r>
          </w:p>
          <w:p w14:paraId="DB000000">
            <w:pPr>
              <w:widowControl w:val="0"/>
              <w:spacing w:after="0" w:before="0" w:line="276" w:lineRule="atLeast"/>
              <w:ind/>
              <w:jc w:val="left"/>
            </w:pPr>
            <w:r>
              <w:rPr>
                <w:rFonts w:ascii="Times New Roman" w:hAnsi="Times New Roman"/>
                <w:sz w:val="22"/>
              </w:rPr>
              <w:t>610006, г. Киров, Октябрьский пр-т, 51,пом.1005</w:t>
            </w:r>
          </w:p>
          <w:p w14:paraId="DC000000">
            <w:pPr>
              <w:widowControl w:val="0"/>
              <w:spacing w:after="0" w:before="0" w:line="276" w:lineRule="atLeast"/>
              <w:ind/>
              <w:jc w:val="left"/>
            </w:pPr>
            <w:r>
              <w:rPr>
                <w:rFonts w:ascii="Times New Roman" w:hAnsi="Times New Roman"/>
                <w:sz w:val="22"/>
              </w:rPr>
              <w:t>ИНН 4345480323</w:t>
            </w:r>
          </w:p>
          <w:p w14:paraId="DD000000">
            <w:pPr>
              <w:widowControl w:val="0"/>
              <w:spacing w:after="0" w:before="0" w:line="276" w:lineRule="atLeast"/>
              <w:ind/>
              <w:jc w:val="left"/>
            </w:pPr>
            <w:r>
              <w:rPr>
                <w:rFonts w:ascii="Times New Roman" w:hAnsi="Times New Roman"/>
                <w:sz w:val="22"/>
              </w:rPr>
              <w:t>КПП 434501001</w:t>
            </w:r>
          </w:p>
          <w:p w14:paraId="DE000000">
            <w:pPr>
              <w:widowControl w:val="0"/>
              <w:spacing w:after="0" w:before="0" w:line="276" w:lineRule="atLeast"/>
              <w:ind/>
              <w:jc w:val="left"/>
            </w:pPr>
            <w:r>
              <w:rPr>
                <w:rFonts w:ascii="Times New Roman" w:hAnsi="Times New Roman"/>
                <w:sz w:val="22"/>
              </w:rPr>
              <w:t>ОГРН 1184350006246</w:t>
            </w:r>
          </w:p>
          <w:p w14:paraId="DF000000">
            <w:pPr>
              <w:spacing w:after="0" w:before="0"/>
              <w:ind/>
              <w:jc w:val="left"/>
            </w:pPr>
            <w:r>
              <w:rPr>
                <w:rFonts w:ascii="Times New Roman" w:hAnsi="Times New Roman"/>
                <w:sz w:val="22"/>
              </w:rPr>
              <w:t xml:space="preserve">E-mail: </w:t>
            </w:r>
            <w:r>
              <w:rPr>
                <w:rStyle w:val="Style_3_ch"/>
                <w:rFonts w:ascii="Times New Roman" w:hAnsi="Times New Roman"/>
                <w:color w:val="00000A"/>
                <w:sz w:val="22"/>
              </w:rPr>
              <w:t>info@dol43.ru</w:t>
            </w:r>
          </w:p>
        </w:tc>
      </w:tr>
    </w:tbl>
    <w:p w14:paraId="E0000000">
      <w:pPr>
        <w:spacing w:after="0" w:before="0"/>
        <w:ind/>
        <w:jc w:val="center"/>
      </w:pPr>
      <w:r>
        <w:rPr>
          <w:rFonts w:ascii="Times New Roman" w:hAnsi="Times New Roman"/>
          <w:b w:val="1"/>
          <w:sz w:val="22"/>
        </w:rPr>
        <w:t>14. ПОДПИСИ СТОРОН</w:t>
      </w:r>
    </w:p>
    <w:p w14:paraId="E1000000">
      <w:pPr>
        <w:pStyle w:val="Style_7"/>
        <w:spacing w:after="0" w:before="0" w:line="240" w:lineRule="auto"/>
        <w:ind/>
      </w:pPr>
      <w:r>
        <w:rPr>
          <w:rFonts w:ascii="Times New Roman" w:hAnsi="Times New Roman"/>
          <w:sz w:val="22"/>
        </w:rPr>
        <w:t xml:space="preserve">                            </w:t>
      </w:r>
      <w:r>
        <w:rPr>
          <w:rFonts w:ascii="Times New Roman" w:hAnsi="Times New Roman"/>
          <w:sz w:val="22"/>
        </w:rPr>
        <w:t>ПОСТАВЩИК                                                                      ЗАКАЗЧИК</w:t>
      </w:r>
    </w:p>
    <w:p w14:paraId="E2000000">
      <w:pPr>
        <w:spacing w:after="0" w:before="0"/>
        <w:ind w:firstLine="567" w:left="0" w:right="0"/>
        <w:jc w:val="left"/>
      </w:pPr>
      <w:r>
        <w:rPr>
          <w:rFonts w:ascii="Times New Roman" w:hAnsi="Times New Roman"/>
          <w:sz w:val="22"/>
        </w:rPr>
        <w:t xml:space="preserve">          </w:t>
      </w:r>
      <w:r>
        <w:rPr>
          <w:rFonts w:ascii="Times New Roman" w:hAnsi="Times New Roman"/>
          <w:sz w:val="22"/>
        </w:rPr>
        <w:t>_______________                                                                     ______________ И.В. Ларионов</w:t>
      </w:r>
    </w:p>
    <w:p w14:paraId="E3000000">
      <w:pPr>
        <w:spacing w:after="0" w:before="0"/>
        <w:ind w:firstLine="567" w:left="0" w:right="0"/>
        <w:jc w:val="left"/>
      </w:pPr>
      <w:r>
        <w:rPr>
          <w:rFonts w:ascii="Times New Roman" w:hAnsi="Times New Roman"/>
          <w:sz w:val="22"/>
        </w:rPr>
        <w:t xml:space="preserve">                </w:t>
      </w:r>
      <w:r>
        <w:rPr>
          <w:rFonts w:ascii="Times New Roman" w:hAnsi="Times New Roman"/>
          <w:sz w:val="22"/>
        </w:rPr>
        <w:t>подпись                                                                                подпись</w:t>
      </w:r>
    </w:p>
    <w:p w14:paraId="E4000000">
      <w:pPr>
        <w:sectPr>
          <w:pgSz w:h="16838" w:orient="portrait" w:w="11906"/>
          <w:pgMar w:bottom="708" w:footer="708" w:header="708" w:left="863" w:right="605" w:top="709"/>
          <w:pgNumType w:fmt="decimal"/>
        </w:sectPr>
      </w:pPr>
    </w:p>
    <w:p w14:paraId="E5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Приложение № 1 </w:t>
      </w:r>
    </w:p>
    <w:p w14:paraId="E6000000">
      <w:pPr>
        <w:spacing w:after="0" w:before="0"/>
        <w:ind w:firstLine="0" w:left="57" w:right="0"/>
        <w:jc w:val="left"/>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к Договору </w:t>
      </w:r>
      <w:r>
        <w:rPr>
          <w:rFonts w:ascii="Times New Roman" w:hAnsi="Times New Roman"/>
          <w:sz w:val="22"/>
        </w:rPr>
        <w:t>№ ___  от «____» ______________ 2022  года</w:t>
      </w:r>
    </w:p>
    <w:p w14:paraId="E7000000">
      <w:pPr>
        <w:spacing w:after="0" w:before="0"/>
        <w:ind w:firstLine="0" w:left="57" w:right="0"/>
        <w:jc w:val="center"/>
      </w:pPr>
      <w:r>
        <w:rPr>
          <w:rFonts w:ascii="Times New Roman" w:hAnsi="Times New Roman"/>
          <w:b w:val="1"/>
          <w:sz w:val="22"/>
        </w:rPr>
        <w:t>СПЕЦИФИКАЦИЯ</w:t>
      </w:r>
    </w:p>
    <w:tbl>
      <w:tblPr>
        <w:tblStyle w:val="Style_10"/>
        <w:tblInd w:type="dxa" w:w="-89"/>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350"/>
      </w:tblGrid>
      <w:tr>
        <w:trPr>
          <w:trHeight w:hRule="atLeast" w:val="1169"/>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8000000">
            <w:pPr>
              <w:pStyle w:val="Style_11"/>
              <w:ind w:firstLine="0" w:left="57" w:right="0"/>
              <w:jc w:val="center"/>
            </w:pPr>
            <w:r>
              <w:rPr>
                <w:rFonts w:ascii="Times New Roman" w:hAnsi="Times New Roman"/>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9000000">
            <w:pPr>
              <w:pStyle w:val="Style_11"/>
              <w:ind w:firstLine="0" w:left="57" w:right="0"/>
              <w:jc w:val="center"/>
            </w:pPr>
            <w:r>
              <w:rPr>
                <w:rFonts w:ascii="Times New Roman" w:hAnsi="Times New Roman"/>
                <w:sz w:val="22"/>
              </w:rPr>
              <w:t>Наименование Товара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A000000">
            <w:pPr>
              <w:spacing w:after="0" w:before="0"/>
              <w:ind w:firstLine="0" w:left="57" w:right="0"/>
              <w:jc w:val="center"/>
            </w:pPr>
            <w:r>
              <w:rPr>
                <w:rFonts w:ascii="Times New Roman" w:hAnsi="Times New Roman"/>
                <w:sz w:val="22"/>
              </w:rPr>
              <w:t xml:space="preserve">Конкретные показатели предлагаемого к поставке Товара и </w:t>
            </w:r>
            <w:r>
              <w:rPr>
                <w:rFonts w:ascii="Times New Roman" w:hAnsi="Times New Roman"/>
                <w:sz w:val="22"/>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rFonts w:ascii="Times New Roman" w:hAnsi="Times New Roman"/>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B000000">
            <w:pPr>
              <w:spacing w:after="0" w:before="0"/>
              <w:ind w:firstLine="0" w:left="57" w:right="0"/>
              <w:jc w:val="center"/>
            </w:pPr>
            <w:r>
              <w:rPr>
                <w:rFonts w:ascii="Times New Roman" w:hAnsi="Times New Roman"/>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C000000">
            <w:pPr>
              <w:spacing w:after="0" w:before="0"/>
              <w:ind w:firstLine="0" w:left="57" w:right="0"/>
              <w:jc w:val="center"/>
            </w:pPr>
            <w:r>
              <w:rPr>
                <w:rFonts w:ascii="Times New Roman" w:hAnsi="Times New Roman"/>
                <w:sz w:val="22"/>
              </w:rPr>
              <w:t>Цена</w:t>
            </w:r>
          </w:p>
          <w:p w14:paraId="ED000000">
            <w:pPr>
              <w:spacing w:after="0" w:before="0"/>
              <w:ind w:firstLine="0" w:left="57" w:right="0"/>
              <w:jc w:val="center"/>
            </w:pPr>
            <w:r>
              <w:rPr>
                <w:rFonts w:ascii="Times New Roman" w:hAnsi="Times New Roman"/>
                <w:sz w:val="22"/>
              </w:rPr>
              <w:t>за</w:t>
            </w:r>
          </w:p>
          <w:p w14:paraId="EE000000">
            <w:pPr>
              <w:spacing w:after="0" w:before="0"/>
              <w:ind w:firstLine="0" w:left="57" w:right="0"/>
              <w:jc w:val="center"/>
            </w:pPr>
            <w:r>
              <w:rPr>
                <w:rFonts w:ascii="Times New Roman" w:hAnsi="Times New Roman"/>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F000000">
            <w:pPr>
              <w:spacing w:after="0" w:before="0"/>
              <w:ind w:firstLine="0" w:left="57" w:right="0"/>
              <w:jc w:val="center"/>
            </w:pPr>
            <w:r>
              <w:rPr>
                <w:rFonts w:ascii="Times New Roman" w:hAnsi="Times New Roman"/>
                <w:sz w:val="22"/>
              </w:rPr>
              <w:t>Кол-во</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0000000">
            <w:pPr>
              <w:spacing w:after="0" w:before="0"/>
              <w:ind w:firstLine="0" w:left="57" w:right="0"/>
              <w:jc w:val="center"/>
            </w:pPr>
            <w:r>
              <w:rPr>
                <w:rFonts w:ascii="Times New Roman" w:hAnsi="Times New Roman"/>
                <w:sz w:val="22"/>
              </w:rPr>
              <w:t>Сумма</w:t>
            </w:r>
          </w:p>
          <w:p w14:paraId="F1000000">
            <w:pPr>
              <w:spacing w:after="0" w:before="0"/>
              <w:ind w:firstLine="0" w:left="57" w:right="0"/>
              <w:jc w:val="center"/>
            </w:pPr>
            <w:r>
              <w:rPr>
                <w:rFonts w:ascii="Times New Roman" w:hAnsi="Times New Roman"/>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2000000">
            <w:pPr>
              <w:spacing w:after="0" w:before="0"/>
              <w:ind w:firstLine="0" w:left="57" w:right="0"/>
              <w:jc w:val="center"/>
            </w:pPr>
            <w:r>
              <w:rPr>
                <w:rFonts w:ascii="Times New Roman" w:hAnsi="Times New Roman"/>
                <w:sz w:val="22"/>
              </w:rPr>
              <w:t>Функциональные, технические и качественные характеристики Товара***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3000000">
            <w:pPr>
              <w:spacing w:after="0" w:before="0"/>
              <w:ind w:firstLine="0" w:left="57" w:right="0"/>
              <w:jc w:val="center"/>
            </w:pPr>
            <w:r>
              <w:rPr>
                <w:rFonts w:ascii="Times New Roman" w:hAnsi="Times New Roman"/>
                <w:sz w:val="22"/>
              </w:rPr>
              <w:t>Торговое наименование и у</w:t>
            </w:r>
            <w:r>
              <w:rPr>
                <w:rFonts w:ascii="Times New Roman" w:hAnsi="Times New Roman"/>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4000000">
            <w:pPr>
              <w:spacing w:after="0" w:before="0"/>
              <w:ind w:firstLine="0" w:left="57" w:right="0"/>
              <w:jc w:val="center"/>
            </w:pPr>
            <w:r>
              <w:rPr>
                <w:rFonts w:ascii="Times New Roman" w:hAnsi="Times New Roman"/>
                <w:sz w:val="22"/>
              </w:rPr>
              <w:t>Наименование  места происхождения Товара или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5000000">
            <w:pPr>
              <w:tabs>
                <w:tab w:leader="none" w:pos="3735" w:val="left"/>
              </w:tabs>
              <w:spacing w:after="0" w:before="0"/>
              <w:ind w:firstLine="0" w:left="57" w:right="0"/>
              <w:jc w:val="center"/>
              <w:rPr>
                <w:rFonts w:ascii="Times New Roman" w:hAnsi="Times New Roman"/>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F6000000">
            <w:pPr>
              <w:tabs>
                <w:tab w:leader="none" w:pos="3735" w:val="left"/>
              </w:tabs>
              <w:spacing w:after="0" w:before="0"/>
              <w:ind w:firstLine="0" w:left="57" w:right="0"/>
              <w:jc w:val="left"/>
              <w:rPr>
                <w:rFonts w:ascii="Times New Roman" w:hAnsi="Times New Roman"/>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F7000000">
            <w:pPr>
              <w:tabs>
                <w:tab w:leader="none" w:pos="3735" w:val="left"/>
              </w:tabs>
              <w:spacing w:after="0" w:before="0"/>
              <w:ind w:firstLine="0" w:left="57" w:right="0"/>
              <w:jc w:val="center"/>
              <w:rPr>
                <w:rFonts w:ascii="Times New Roman" w:hAnsi="Times New Roman"/>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8000000">
            <w:pPr>
              <w:tabs>
                <w:tab w:leader="none" w:pos="3735" w:val="left"/>
              </w:tabs>
              <w:spacing w:after="0" w:before="0"/>
              <w:ind w:firstLine="0" w:left="57" w:right="0"/>
              <w:jc w:val="center"/>
              <w:rPr>
                <w:rFonts w:ascii="Times New Roman" w:hAnsi="Times New Roman"/>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F9000000">
            <w:pPr>
              <w:spacing w:after="0" w:before="0"/>
              <w:ind/>
              <w:rPr>
                <w:rFonts w:ascii="Times New Roman" w:hAnsi="Times New Roman"/>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FA000000">
            <w:pPr>
              <w:spacing w:after="200" w:before="0" w:line="276" w:lineRule="auto"/>
              <w:ind/>
              <w:jc w:val="left"/>
              <w:rPr>
                <w:rFonts w:ascii="Times New Roman" w:hAnsi="Times New Roman"/>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FB000000">
            <w:pPr>
              <w:spacing w:after="0" w:before="0"/>
              <w:ind/>
              <w:rPr>
                <w:rFonts w:ascii="Times New Roman" w:hAnsi="Times New Roman"/>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FC000000">
            <w:pPr>
              <w:spacing w:after="0" w:before="0"/>
              <w:ind/>
              <w:jc w:val="center"/>
              <w:rPr>
                <w:rFonts w:ascii="Times New Roman" w:hAnsi="Times New Roman"/>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FD000000">
            <w:pPr>
              <w:spacing w:after="0" w:before="0"/>
              <w:ind/>
              <w:jc w:val="center"/>
              <w:rPr>
                <w:rFonts w:ascii="Times New Roman" w:hAnsi="Times New Roman"/>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FE000000">
            <w:pPr>
              <w:spacing w:after="0" w:before="0"/>
              <w:ind/>
              <w:jc w:val="center"/>
              <w:rPr>
                <w:rFonts w:ascii="Times New Roman" w:hAnsi="Times New Roman"/>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FF000000">
            <w:pPr>
              <w:spacing w:after="0" w:before="0"/>
              <w:ind/>
              <w:jc w:val="center"/>
              <w:rPr>
                <w:rFonts w:ascii="Times New Roman" w:hAnsi="Times New Roman"/>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00010000">
            <w:pPr>
              <w:tabs>
                <w:tab w:leader="none" w:pos="1590" w:val="left"/>
              </w:tabs>
              <w:spacing w:after="0" w:before="0"/>
              <w:ind w:firstLine="0" w:left="57" w:right="0"/>
              <w:jc w:val="center"/>
              <w:rPr>
                <w:rFonts w:ascii="Times New Roman" w:hAnsi="Times New Roman"/>
                <w:color w:val="000000"/>
                <w:sz w:val="22"/>
                <w:vertAlign w:val="superscript"/>
              </w:rPr>
            </w:pP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01010000">
            <w:pPr>
              <w:tabs>
                <w:tab w:leader="none" w:pos="3735" w:val="left"/>
              </w:tabs>
              <w:spacing w:after="0" w:before="0"/>
              <w:ind w:firstLine="0" w:left="57" w:right="0"/>
              <w:jc w:val="center"/>
              <w:rPr>
                <w:rFonts w:ascii="Times New Roman" w:hAnsi="Times New Roman"/>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02010000">
            <w:pPr>
              <w:spacing w:after="0" w:before="0"/>
              <w:ind w:firstLine="0" w:left="57" w:right="0"/>
              <w:jc w:val="left"/>
            </w:pPr>
            <w:r>
              <w:rPr>
                <w:rFonts w:ascii="Times New Roman" w:hAnsi="Times New Roman"/>
                <w:b w:val="1"/>
                <w:sz w:val="22"/>
              </w:rPr>
              <w:t>Итого цена Договора</w:t>
            </w:r>
          </w:p>
        </w:tc>
        <w:tc>
          <w:tcPr>
            <w:tcW w:type="dxa" w:w="135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03010000">
            <w:pPr>
              <w:spacing w:after="0" w:before="0"/>
              <w:ind w:firstLine="0" w:left="57" w:right="0"/>
              <w:jc w:val="left"/>
              <w:rPr>
                <w:rFonts w:ascii="Times New Roman" w:hAnsi="Times New Roman"/>
                <w:sz w:val="22"/>
              </w:rPr>
            </w:pPr>
          </w:p>
        </w:tc>
      </w:tr>
    </w:tbl>
    <w:p w14:paraId="04010000">
      <w:pPr>
        <w:spacing w:after="0" w:before="0"/>
        <w:ind w:firstLine="0" w:left="57" w:right="0"/>
      </w:pPr>
      <w:r>
        <w:rPr>
          <w:rFonts w:ascii="Times New Roman" w:hAnsi="Times New Roman"/>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 (УПД) при поставке партии Товара (работ, услуг);</w:t>
      </w:r>
    </w:p>
    <w:p w14:paraId="05010000">
      <w:pPr>
        <w:spacing w:after="0" w:before="0"/>
        <w:ind w:firstLine="0" w:left="57" w:right="0"/>
      </w:pPr>
      <w:r>
        <w:rPr>
          <w:rFonts w:ascii="Times New Roman" w:hAnsi="Times New Roman"/>
          <w:i w:val="1"/>
          <w:sz w:val="22"/>
        </w:rPr>
        <w:t>** заполняется Поставщиком в соответствии с информацией о стоимости Товара, предоставляемой победителем (единственным участником) аукциона в электронной форме в течение 4 дней с даты размещения на электронной площадке соответствующего протокола подведения итогов аукциона в электронной форме.</w:t>
      </w:r>
    </w:p>
    <w:p w14:paraId="06010000">
      <w:pPr>
        <w:spacing w:after="0" w:before="0"/>
        <w:ind w:firstLine="0" w:left="57" w:right="0"/>
      </w:pPr>
      <w:r>
        <w:rPr>
          <w:rFonts w:ascii="Times New Roman" w:hAnsi="Times New Roman"/>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rFonts w:ascii="Times New Roman" w:hAnsi="Times New Roman"/>
          <w:i w:val="1"/>
          <w:sz w:val="22"/>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14:paraId="07010000">
      <w:pPr>
        <w:spacing w:after="0" w:before="0"/>
        <w:ind w:firstLine="0" w:left="57" w:right="0"/>
        <w:jc w:val="center"/>
      </w:pPr>
      <w:r>
        <w:rPr>
          <w:rFonts w:ascii="Times New Roman" w:hAnsi="Times New Roman"/>
          <w:b w:val="1"/>
          <w:sz w:val="22"/>
        </w:rPr>
        <w:t>ПОДПИСИ СТОРОН</w:t>
      </w:r>
    </w:p>
    <w:p w14:paraId="08010000">
      <w:pPr>
        <w:pStyle w:val="Style_2"/>
        <w:spacing w:after="0" w:before="0"/>
        <w:ind w:firstLine="0" w:left="57" w:right="0"/>
        <w:jc w:val="left"/>
      </w:pPr>
      <w:r>
        <w:rPr>
          <w:rFonts w:ascii="Times New Roman" w:hAnsi="Times New Roman"/>
          <w:sz w:val="22"/>
        </w:rPr>
        <w:t xml:space="preserve">         </w:t>
      </w:r>
      <w:r>
        <w:rPr>
          <w:rFonts w:ascii="Times New Roman" w:hAnsi="Times New Roman"/>
          <w:b w:val="1"/>
          <w:sz w:val="22"/>
        </w:rPr>
        <w:t xml:space="preserve">ПОСТАВЩИК   </w:t>
      </w:r>
      <w:r>
        <w:rPr>
          <w:rFonts w:ascii="Times New Roman" w:hAnsi="Times New Roman"/>
          <w:sz w:val="22"/>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b w:val="1"/>
          <w:sz w:val="22"/>
        </w:rPr>
        <w:t xml:space="preserve"> ЗАКАЗЧИК</w:t>
      </w:r>
    </w:p>
    <w:p w14:paraId="09010000">
      <w:pPr>
        <w:spacing w:after="0" w:before="0"/>
        <w:ind w:firstLine="0" w:left="57" w:right="0"/>
        <w:jc w:val="left"/>
      </w:pPr>
      <w:r>
        <w:rPr>
          <w:rFonts w:ascii="Times New Roman" w:hAnsi="Times New Roman"/>
          <w:sz w:val="22"/>
        </w:rPr>
        <w:t xml:space="preserve">        </w:t>
      </w:r>
    </w:p>
    <w:p w14:paraId="0A010000">
      <w:pPr>
        <w:spacing w:after="0" w:before="0"/>
        <w:ind w:firstLine="0" w:left="57" w:right="0"/>
        <w:jc w:val="left"/>
      </w:pPr>
      <w:r>
        <w:rPr>
          <w:rFonts w:ascii="Times New Roman" w:hAnsi="Times New Roman"/>
          <w:sz w:val="22"/>
        </w:rPr>
        <w:t xml:space="preserve">       </w:t>
      </w:r>
      <w:r>
        <w:rPr>
          <w:rFonts w:ascii="Times New Roman" w:hAnsi="Times New Roman"/>
          <w:sz w:val="22"/>
        </w:rPr>
        <w:t xml:space="preserve">________________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______________ И.В. Ларионов</w:t>
      </w:r>
    </w:p>
    <w:p w14:paraId="0B010000">
      <w:pPr>
        <w:spacing w:after="0" w:before="0"/>
        <w:ind w:firstLine="0" w:left="57" w:right="0"/>
        <w:jc w:val="left"/>
      </w:pPr>
      <w:bookmarkStart w:id="19" w:name="__DdeLink__2533_1007359801"/>
      <w:r>
        <w:rPr>
          <w:rFonts w:ascii="Times New Roman" w:hAnsi="Times New Roman"/>
          <w:sz w:val="22"/>
        </w:rPr>
        <w:t xml:space="preserve">              </w:t>
      </w:r>
      <w:bookmarkEnd w:id="19"/>
      <w:r>
        <w:rPr>
          <w:rFonts w:ascii="Times New Roman" w:hAnsi="Times New Roman"/>
          <w:sz w:val="22"/>
        </w:rPr>
        <w:t xml:space="preserve">подпись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подпись</w:t>
      </w:r>
    </w:p>
    <w:sectPr>
      <w:footerReference r:id="rId1"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tabs>
        <w:tab w:leader="none" w:pos="4153" w:val="clear"/>
        <w:tab w:leader="none" w:pos="4677" w:val="center"/>
        <w:tab w:leader="none" w:pos="8306" w:val="clear"/>
        <w:tab w:leader="none" w:pos="9355" w:val="right"/>
      </w:tabs>
      <w:spacing w:after="60" w:before="0"/>
      <w:ind/>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pPr>
      <w:widowControl w:val="1"/>
      <w:ind/>
    </w:pPr>
    <w:rPr>
      <w:rFonts w:ascii="Liberation Serif" w:hAnsi="Liberation Serif"/>
      <w:color w:val="000000"/>
      <w:sz w:val="24"/>
    </w:rPr>
  </w:style>
  <w:style w:default="1" w:styleId="Style_4_ch" w:type="character">
    <w:name w:val="Normal"/>
    <w:link w:val="Style_4"/>
    <w:rPr>
      <w:rFonts w:ascii="Liberation Serif" w:hAnsi="Liberation Serif"/>
      <w:color w:val="000000"/>
      <w:sz w:val="24"/>
    </w:rPr>
  </w:style>
  <w:style w:styleId="Style_12" w:type="paragraph">
    <w:name w:val="header"/>
    <w:basedOn w:val="Style_4"/>
    <w:link w:val="Style_12_ch"/>
    <w:pPr>
      <w:tabs>
        <w:tab w:leader="none" w:pos="4819" w:val="center"/>
        <w:tab w:leader="none" w:pos="9638" w:val="right"/>
      </w:tabs>
      <w:ind/>
    </w:pPr>
  </w:style>
  <w:style w:styleId="Style_12_ch" w:type="character">
    <w:name w:val="header"/>
    <w:basedOn w:val="Style_4_ch"/>
    <w:link w:val="Style_12"/>
  </w:style>
  <w:style w:styleId="Style_13" w:type="paragraph">
    <w:name w:val="p4"/>
    <w:basedOn w:val="Style_4"/>
    <w:link w:val="Style_13_ch"/>
    <w:pPr>
      <w:spacing w:after="280" w:before="280"/>
      <w:ind/>
      <w:jc w:val="left"/>
    </w:pPr>
  </w:style>
  <w:style w:styleId="Style_13_ch" w:type="character">
    <w:name w:val="p4"/>
    <w:basedOn w:val="Style_4_ch"/>
    <w:link w:val="Style_13"/>
  </w:style>
  <w:style w:styleId="Style_14" w:type="paragraph">
    <w:name w:val="toc 2"/>
    <w:next w:val="Style_4"/>
    <w:link w:val="Style_14_ch"/>
    <w:uiPriority w:val="39"/>
    <w:pPr>
      <w:ind w:firstLine="0" w:left="200"/>
      <w:jc w:val="left"/>
    </w:pPr>
    <w:rPr>
      <w:rFonts w:ascii="XO Thames" w:hAnsi="XO Thames"/>
      <w:sz w:val="28"/>
    </w:rPr>
  </w:style>
  <w:style w:styleId="Style_14_ch" w:type="character">
    <w:name w:val="toc 2"/>
    <w:link w:val="Style_14"/>
    <w:rPr>
      <w:rFonts w:ascii="XO Thames" w:hAnsi="XO Thames"/>
      <w:sz w:val="28"/>
    </w:rPr>
  </w:style>
  <w:style w:styleId="Style_15" w:type="paragraph">
    <w:name w:val="toc 4"/>
    <w:next w:val="Style_4"/>
    <w:link w:val="Style_15_ch"/>
    <w:uiPriority w:val="39"/>
    <w:pPr>
      <w:ind w:firstLine="0" w:left="600"/>
      <w:jc w:val="left"/>
    </w:pPr>
    <w:rPr>
      <w:rFonts w:ascii="XO Thames" w:hAnsi="XO Thames"/>
      <w:sz w:val="28"/>
    </w:rPr>
  </w:style>
  <w:style w:styleId="Style_15_ch" w:type="character">
    <w:name w:val="toc 4"/>
    <w:link w:val="Style_15"/>
    <w:rPr>
      <w:rFonts w:ascii="XO Thames" w:hAnsi="XO Thames"/>
      <w:sz w:val="28"/>
    </w:rPr>
  </w:style>
  <w:style w:styleId="Style_6" w:type="paragraph">
    <w:name w:val="Text body"/>
    <w:basedOn w:val="Style_5"/>
    <w:link w:val="Style_6_ch"/>
    <w:pPr>
      <w:spacing w:after="140" w:before="0" w:line="288" w:lineRule="auto"/>
      <w:ind/>
    </w:pPr>
  </w:style>
  <w:style w:styleId="Style_6_ch" w:type="character">
    <w:name w:val="Text body"/>
    <w:basedOn w:val="Style_5_ch"/>
    <w:link w:val="Style_6"/>
  </w:style>
  <w:style w:styleId="Style_16" w:type="paragraph">
    <w:name w:val="toc 6"/>
    <w:next w:val="Style_4"/>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Заголовок таблицы"/>
    <w:basedOn w:val="Style_18"/>
    <w:link w:val="Style_17_ch"/>
    <w:pPr>
      <w:ind/>
      <w:jc w:val="center"/>
    </w:pPr>
    <w:rPr>
      <w:b w:val="1"/>
    </w:rPr>
  </w:style>
  <w:style w:styleId="Style_17_ch" w:type="character">
    <w:name w:val="Заголовок таблицы"/>
    <w:basedOn w:val="Style_18_ch"/>
    <w:link w:val="Style_17"/>
    <w:rPr>
      <w:b w:val="1"/>
    </w:rPr>
  </w:style>
  <w:style w:styleId="Style_19" w:type="paragraph">
    <w:name w:val="toc 7"/>
    <w:next w:val="Style_4"/>
    <w:link w:val="Style_19_ch"/>
    <w:uiPriority w:val="39"/>
    <w:pPr>
      <w:ind w:firstLine="0" w:left="1200"/>
      <w:jc w:val="left"/>
    </w:pPr>
    <w:rPr>
      <w:rFonts w:ascii="XO Thames" w:hAnsi="XO Thames"/>
      <w:sz w:val="28"/>
    </w:rPr>
  </w:style>
  <w:style w:styleId="Style_19_ch" w:type="character">
    <w:name w:val="toc 7"/>
    <w:link w:val="Style_19"/>
    <w:rPr>
      <w:rFonts w:ascii="XO Thames" w:hAnsi="XO Thames"/>
      <w:sz w:val="28"/>
    </w:rPr>
  </w:style>
  <w:style w:styleId="Style_20" w:type="paragraph">
    <w:name w:val="s1"/>
    <w:basedOn w:val="Style_21"/>
    <w:link w:val="Style_20_ch"/>
  </w:style>
  <w:style w:styleId="Style_20_ch" w:type="character">
    <w:name w:val="s1"/>
    <w:basedOn w:val="Style_21_ch"/>
    <w:link w:val="Style_20"/>
  </w:style>
  <w:style w:styleId="Style_22" w:type="paragraph">
    <w:name w:val="heading 3"/>
    <w:next w:val="Style_4"/>
    <w:link w:val="Style_22_ch"/>
    <w:uiPriority w:val="9"/>
    <w:qFormat/>
    <w:pPr>
      <w:spacing w:after="120" w:before="120"/>
      <w:ind/>
      <w:jc w:val="both"/>
      <w:outlineLvl w:val="2"/>
    </w:pPr>
    <w:rPr>
      <w:rFonts w:ascii="XO Thames" w:hAnsi="XO Thames"/>
      <w:b w:val="1"/>
      <w:sz w:val="26"/>
    </w:rPr>
  </w:style>
  <w:style w:styleId="Style_22_ch" w:type="character">
    <w:name w:val="heading 3"/>
    <w:link w:val="Style_22"/>
    <w:rPr>
      <w:rFonts w:ascii="XO Thames" w:hAnsi="XO Thames"/>
      <w:b w:val="1"/>
      <w:sz w:val="26"/>
    </w:rPr>
  </w:style>
  <w:style w:styleId="Style_8" w:type="paragraph">
    <w:name w:val="ConsNonformat"/>
    <w:link w:val="Style_8_ch"/>
    <w:pPr>
      <w:widowControl w:val="0"/>
      <w:ind/>
    </w:pPr>
    <w:rPr>
      <w:rFonts w:ascii="Courier New" w:hAnsi="Courier New"/>
      <w:color w:val="000000"/>
      <w:sz w:val="20"/>
    </w:rPr>
  </w:style>
  <w:style w:styleId="Style_8_ch" w:type="character">
    <w:name w:val="ConsNonformat"/>
    <w:link w:val="Style_8"/>
    <w:rPr>
      <w:rFonts w:ascii="Courier New" w:hAnsi="Courier New"/>
      <w:color w:val="000000"/>
      <w:sz w:val="20"/>
    </w:rPr>
  </w:style>
  <w:style w:styleId="Style_23" w:type="paragraph">
    <w:name w:val="Default Paragraph Font"/>
    <w:link w:val="Style_23_ch"/>
  </w:style>
  <w:style w:styleId="Style_23_ch" w:type="character">
    <w:name w:val="Default Paragraph Font"/>
    <w:link w:val="Style_23"/>
  </w:style>
  <w:style w:styleId="Style_24" w:type="paragraph">
    <w:name w:val="Font Style24"/>
    <w:basedOn w:val="Style_25"/>
    <w:link w:val="Style_24_ch"/>
    <w:rPr>
      <w:rFonts w:ascii="Arial" w:hAnsi="Arial"/>
      <w:color w:val="000000"/>
      <w:sz w:val="18"/>
    </w:rPr>
  </w:style>
  <w:style w:styleId="Style_24_ch" w:type="character">
    <w:name w:val="Font Style24"/>
    <w:basedOn w:val="Style_25_ch"/>
    <w:link w:val="Style_24"/>
    <w:rPr>
      <w:rFonts w:ascii="Arial" w:hAnsi="Arial"/>
      <w:color w:val="000000"/>
      <w:sz w:val="18"/>
    </w:rPr>
  </w:style>
  <w:style w:styleId="Style_5" w:type="paragraph">
    <w:name w:val="Standard"/>
    <w:link w:val="Style_5_ch"/>
    <w:pPr>
      <w:widowControl w:val="1"/>
      <w:ind/>
    </w:pPr>
    <w:rPr>
      <w:rFonts w:ascii="Liberation Serif" w:hAnsi="Liberation Serif"/>
      <w:color w:val="000000"/>
      <w:sz w:val="24"/>
    </w:rPr>
  </w:style>
  <w:style w:styleId="Style_5_ch" w:type="character">
    <w:name w:val="Standard"/>
    <w:link w:val="Style_5"/>
    <w:rPr>
      <w:rFonts w:ascii="Liberation Serif" w:hAnsi="Liberation Serif"/>
      <w:color w:val="000000"/>
      <w:sz w:val="24"/>
    </w:rPr>
  </w:style>
  <w:style w:styleId="Style_9" w:type="paragraph">
    <w:name w:val="ConsNormal"/>
    <w:link w:val="Style_9_ch"/>
    <w:pPr>
      <w:widowControl w:val="0"/>
      <w:ind w:firstLine="720" w:left="0" w:right="19772"/>
    </w:pPr>
    <w:rPr>
      <w:rFonts w:ascii="Arial" w:hAnsi="Arial"/>
      <w:color w:val="000000"/>
      <w:sz w:val="20"/>
    </w:rPr>
  </w:style>
  <w:style w:styleId="Style_9_ch" w:type="character">
    <w:name w:val="ConsNormal"/>
    <w:link w:val="Style_9"/>
    <w:rPr>
      <w:rFonts w:ascii="Arial" w:hAnsi="Arial"/>
      <w:color w:val="000000"/>
      <w:sz w:val="20"/>
    </w:rPr>
  </w:style>
  <w:style w:styleId="Style_26" w:type="paragraph">
    <w:name w:val="FollowedHyperlink"/>
    <w:link w:val="Style_26_ch"/>
    <w:rPr>
      <w:color w:val="800080"/>
      <w:u w:val="single"/>
    </w:rPr>
  </w:style>
  <w:style w:styleId="Style_26_ch" w:type="character">
    <w:name w:val="FollowedHyperlink"/>
    <w:link w:val="Style_26"/>
    <w:rPr>
      <w:color w:val="800080"/>
      <w:u w:val="single"/>
    </w:rPr>
  </w:style>
  <w:style w:styleId="Style_25" w:type="paragraph">
    <w:name w:val="Основной шрифт абзаца"/>
    <w:link w:val="Style_25_ch"/>
  </w:style>
  <w:style w:styleId="Style_25_ch" w:type="character">
    <w:name w:val="Основной шрифт абзаца"/>
    <w:link w:val="Style_25"/>
  </w:style>
  <w:style w:styleId="Style_27" w:type="paragraph">
    <w:name w:val="toc 3"/>
    <w:next w:val="Style_4"/>
    <w:link w:val="Style_27_ch"/>
    <w:uiPriority w:val="39"/>
    <w:pPr>
      <w:ind w:firstLine="0" w:left="400"/>
      <w:jc w:val="left"/>
    </w:pPr>
    <w:rPr>
      <w:rFonts w:ascii="XO Thames" w:hAnsi="XO Thames"/>
      <w:sz w:val="28"/>
    </w:rPr>
  </w:style>
  <w:style w:styleId="Style_27_ch" w:type="character">
    <w:name w:val="toc 3"/>
    <w:link w:val="Style_27"/>
    <w:rPr>
      <w:rFonts w:ascii="XO Thames" w:hAnsi="XO Thames"/>
      <w:sz w:val="28"/>
    </w:rPr>
  </w:style>
  <w:style w:styleId="Style_18" w:type="paragraph">
    <w:name w:val="Содержимое таблицы"/>
    <w:basedOn w:val="Style_4"/>
    <w:link w:val="Style_18_ch"/>
  </w:style>
  <w:style w:styleId="Style_18_ch" w:type="character">
    <w:name w:val="Содержимое таблицы"/>
    <w:basedOn w:val="Style_4_ch"/>
    <w:link w:val="Style_18"/>
  </w:style>
  <w:style w:styleId="Style_28" w:type="paragraph">
    <w:name w:val="ConsPlusNormal"/>
    <w:link w:val="Style_28_ch"/>
    <w:pPr>
      <w:widowControl w:val="1"/>
      <w:ind w:firstLine="720" w:left="0" w:right="0"/>
      <w:jc w:val="left"/>
    </w:pPr>
    <w:rPr>
      <w:rFonts w:ascii="Arial" w:hAnsi="Arial"/>
      <w:color w:val="00000A"/>
      <w:sz w:val="24"/>
    </w:rPr>
  </w:style>
  <w:style w:styleId="Style_28_ch" w:type="character">
    <w:name w:val="ConsPlusNormal"/>
    <w:link w:val="Style_28"/>
    <w:rPr>
      <w:rFonts w:ascii="Arial" w:hAnsi="Arial"/>
      <w:color w:val="00000A"/>
      <w:sz w:val="24"/>
    </w:rPr>
  </w:style>
  <w:style w:styleId="Style_1" w:type="paragraph">
    <w:name w:val="footer"/>
    <w:basedOn w:val="Style_4"/>
    <w:link w:val="Style_1_ch"/>
    <w:pPr>
      <w:tabs>
        <w:tab w:leader="none" w:pos="4153" w:val="center"/>
        <w:tab w:leader="none" w:pos="8306" w:val="right"/>
      </w:tabs>
      <w:ind/>
    </w:pPr>
  </w:style>
  <w:style w:styleId="Style_1_ch" w:type="character">
    <w:name w:val="footer"/>
    <w:basedOn w:val="Style_4_ch"/>
    <w:link w:val="Style_1"/>
  </w:style>
  <w:style w:styleId="Style_21" w:type="paragraph">
    <w:name w:val="Default Paragraph Font_0"/>
    <w:link w:val="Style_21_ch"/>
  </w:style>
  <w:style w:styleId="Style_21_ch" w:type="character">
    <w:name w:val="Default Paragraph Font_0"/>
    <w:link w:val="Style_21"/>
  </w:style>
  <w:style w:styleId="Style_29" w:type="paragraph">
    <w:name w:val="heading 5"/>
    <w:next w:val="Style_4"/>
    <w:link w:val="Style_29_ch"/>
    <w:uiPriority w:val="9"/>
    <w:qFormat/>
    <w:pPr>
      <w:spacing w:after="120" w:before="120"/>
      <w:ind/>
      <w:jc w:val="both"/>
      <w:outlineLvl w:val="4"/>
    </w:pPr>
    <w:rPr>
      <w:rFonts w:ascii="XO Thames" w:hAnsi="XO Thames"/>
      <w:b w:val="1"/>
      <w:sz w:val="22"/>
    </w:rPr>
  </w:style>
  <w:style w:styleId="Style_29_ch" w:type="character">
    <w:name w:val="heading 5"/>
    <w:link w:val="Style_29"/>
    <w:rPr>
      <w:rFonts w:ascii="XO Thames" w:hAnsi="XO Thames"/>
      <w:b w:val="1"/>
      <w:sz w:val="22"/>
    </w:rPr>
  </w:style>
  <w:style w:styleId="Style_30" w:type="paragraph">
    <w:name w:val="heading 1"/>
    <w:next w:val="Style_4"/>
    <w:link w:val="Style_30_ch"/>
    <w:uiPriority w:val="9"/>
    <w:qFormat/>
    <w:pPr>
      <w:spacing w:after="120" w:before="120"/>
      <w:ind/>
      <w:jc w:val="both"/>
      <w:outlineLvl w:val="0"/>
    </w:pPr>
    <w:rPr>
      <w:rFonts w:ascii="XO Thames" w:hAnsi="XO Thames"/>
      <w:b w:val="1"/>
      <w:sz w:val="32"/>
    </w:rPr>
  </w:style>
  <w:style w:styleId="Style_30_ch" w:type="character">
    <w:name w:val="heading 1"/>
    <w:link w:val="Style_30"/>
    <w:rPr>
      <w:rFonts w:ascii="XO Thames" w:hAnsi="XO Thames"/>
      <w:b w:val="1"/>
      <w:sz w:val="32"/>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31" w:type="paragraph">
    <w:name w:val="Footnote"/>
    <w:link w:val="Style_31_ch"/>
    <w:pPr>
      <w:ind w:firstLine="851" w:left="0"/>
      <w:jc w:val="both"/>
    </w:pPr>
    <w:rPr>
      <w:rFonts w:ascii="XO Thames" w:hAnsi="XO Thames"/>
      <w:sz w:val="22"/>
    </w:rPr>
  </w:style>
  <w:style w:styleId="Style_31_ch" w:type="character">
    <w:name w:val="Footnote"/>
    <w:link w:val="Style_31"/>
    <w:rPr>
      <w:rFonts w:ascii="XO Thames" w:hAnsi="XO Thames"/>
      <w:sz w:val="22"/>
    </w:rPr>
  </w:style>
  <w:style w:styleId="Style_32" w:type="paragraph">
    <w:name w:val="toc 1"/>
    <w:next w:val="Style_4"/>
    <w:link w:val="Style_32_ch"/>
    <w:uiPriority w:val="39"/>
    <w:pPr>
      <w:ind w:firstLine="0" w:left="0"/>
      <w:jc w:val="left"/>
    </w:pPr>
    <w:rPr>
      <w:rFonts w:ascii="XO Thames" w:hAnsi="XO Thames"/>
      <w:b w:val="1"/>
      <w:sz w:val="28"/>
    </w:rPr>
  </w:style>
  <w:style w:styleId="Style_32_ch" w:type="character">
    <w:name w:val="toc 1"/>
    <w:link w:val="Style_32"/>
    <w:rPr>
      <w:rFonts w:ascii="XO Thames" w:hAnsi="XO Thames"/>
      <w:b w:val="1"/>
      <w:sz w:val="28"/>
    </w:rPr>
  </w:style>
  <w:style w:styleId="Style_33" w:type="paragraph">
    <w:name w:val="Header and Footer"/>
    <w:link w:val="Style_33_ch"/>
    <w:pPr>
      <w:spacing w:line="240" w:lineRule="auto"/>
      <w:ind/>
      <w:jc w:val="both"/>
    </w:pPr>
    <w:rPr>
      <w:rFonts w:ascii="XO Thames" w:hAnsi="XO Thames"/>
      <w:sz w:val="20"/>
    </w:rPr>
  </w:style>
  <w:style w:styleId="Style_33_ch" w:type="character">
    <w:name w:val="Header and Footer"/>
    <w:link w:val="Style_33"/>
    <w:rPr>
      <w:rFonts w:ascii="XO Thames" w:hAnsi="XO Thames"/>
      <w:sz w:val="20"/>
    </w:rPr>
  </w:style>
  <w:style w:styleId="Style_2" w:type="paragraph">
    <w:name w:val="Body Text Indent"/>
    <w:basedOn w:val="Style_4"/>
    <w:link w:val="Style_2_ch"/>
    <w:pPr>
      <w:spacing w:after="0" w:before="60"/>
      <w:ind w:firstLine="851" w:left="0" w:right="0"/>
    </w:pPr>
  </w:style>
  <w:style w:styleId="Style_2_ch" w:type="character">
    <w:name w:val="Body Text Indent"/>
    <w:basedOn w:val="Style_4_ch"/>
    <w:link w:val="Style_2"/>
  </w:style>
  <w:style w:styleId="Style_34" w:type="paragraph">
    <w:name w:val="caption"/>
    <w:basedOn w:val="Style_4"/>
    <w:link w:val="Style_34_ch"/>
    <w:pPr>
      <w:spacing w:after="120" w:before="120"/>
      <w:ind/>
    </w:pPr>
    <w:rPr>
      <w:i w:val="1"/>
      <w:sz w:val="24"/>
    </w:rPr>
  </w:style>
  <w:style w:styleId="Style_34_ch" w:type="character">
    <w:name w:val="caption"/>
    <w:basedOn w:val="Style_4_ch"/>
    <w:link w:val="Style_34"/>
    <w:rPr>
      <w:i w:val="1"/>
      <w:sz w:val="24"/>
    </w:rPr>
  </w:style>
  <w:style w:styleId="Style_35" w:type="paragraph">
    <w:name w:val="Указатель"/>
    <w:basedOn w:val="Style_4"/>
    <w:link w:val="Style_35_ch"/>
  </w:style>
  <w:style w:styleId="Style_35_ch" w:type="character">
    <w:name w:val="Указатель"/>
    <w:basedOn w:val="Style_4_ch"/>
    <w:link w:val="Style_35"/>
  </w:style>
  <w:style w:styleId="Style_36" w:type="paragraph">
    <w:name w:val="toc 9"/>
    <w:next w:val="Style_4"/>
    <w:link w:val="Style_36_ch"/>
    <w:uiPriority w:val="39"/>
    <w:pPr>
      <w:ind w:firstLine="0" w:left="1600"/>
      <w:jc w:val="left"/>
    </w:pPr>
    <w:rPr>
      <w:rFonts w:ascii="XO Thames" w:hAnsi="XO Thames"/>
      <w:sz w:val="28"/>
    </w:rPr>
  </w:style>
  <w:style w:styleId="Style_36_ch" w:type="character">
    <w:name w:val="toc 9"/>
    <w:link w:val="Style_36"/>
    <w:rPr>
      <w:rFonts w:ascii="XO Thames" w:hAnsi="XO Thames"/>
      <w:sz w:val="28"/>
    </w:rPr>
  </w:style>
  <w:style w:styleId="Style_37" w:type="paragraph">
    <w:name w:val="toc 8"/>
    <w:next w:val="Style_4"/>
    <w:link w:val="Style_37_ch"/>
    <w:uiPriority w:val="39"/>
    <w:pPr>
      <w:ind w:firstLine="0" w:left="1400"/>
      <w:jc w:val="left"/>
    </w:pPr>
    <w:rPr>
      <w:rFonts w:ascii="XO Thames" w:hAnsi="XO Thames"/>
      <w:sz w:val="28"/>
    </w:rPr>
  </w:style>
  <w:style w:styleId="Style_37_ch" w:type="character">
    <w:name w:val="toc 8"/>
    <w:link w:val="Style_37"/>
    <w:rPr>
      <w:rFonts w:ascii="XO Thames" w:hAnsi="XO Thames"/>
      <w:sz w:val="28"/>
    </w:rPr>
  </w:style>
  <w:style w:styleId="Style_38" w:type="paragraph">
    <w:name w:val="Strong"/>
    <w:link w:val="Style_38_ch"/>
    <w:rPr>
      <w:b w:val="1"/>
    </w:rPr>
  </w:style>
  <w:style w:styleId="Style_38_ch" w:type="character">
    <w:name w:val="Strong"/>
    <w:link w:val="Style_38"/>
    <w:rPr>
      <w:b w:val="1"/>
    </w:rPr>
  </w:style>
  <w:style w:styleId="Style_39" w:type="paragraph">
    <w:name w:val="toc 5"/>
    <w:next w:val="Style_4"/>
    <w:link w:val="Style_39_ch"/>
    <w:uiPriority w:val="39"/>
    <w:pPr>
      <w:ind w:firstLine="0" w:left="800"/>
      <w:jc w:val="left"/>
    </w:pPr>
    <w:rPr>
      <w:rFonts w:ascii="XO Thames" w:hAnsi="XO Thames"/>
      <w:sz w:val="28"/>
    </w:rPr>
  </w:style>
  <w:style w:styleId="Style_39_ch" w:type="character">
    <w:name w:val="toc 5"/>
    <w:link w:val="Style_39"/>
    <w:rPr>
      <w:rFonts w:ascii="XO Thames" w:hAnsi="XO Thames"/>
      <w:sz w:val="28"/>
    </w:rPr>
  </w:style>
  <w:style w:styleId="Style_40" w:type="paragraph">
    <w:name w:val="List"/>
    <w:basedOn w:val="Style_7"/>
    <w:link w:val="Style_40_ch"/>
  </w:style>
  <w:style w:styleId="Style_40_ch" w:type="character">
    <w:name w:val="List"/>
    <w:basedOn w:val="Style_7_ch"/>
    <w:link w:val="Style_40"/>
  </w:style>
  <w:style w:styleId="Style_11" w:type="paragraph">
    <w:name w:val="Обычный + 11 pt"/>
    <w:basedOn w:val="Style_4"/>
    <w:link w:val="Style_11_ch"/>
    <w:pPr>
      <w:spacing w:after="0" w:before="0"/>
      <w:ind/>
    </w:pPr>
    <w:rPr>
      <w:sz w:val="22"/>
    </w:rPr>
  </w:style>
  <w:style w:styleId="Style_11_ch" w:type="character">
    <w:name w:val="Обычный + 11 pt"/>
    <w:basedOn w:val="Style_4_ch"/>
    <w:link w:val="Style_11"/>
    <w:rPr>
      <w:sz w:val="22"/>
    </w:rPr>
  </w:style>
  <w:style w:styleId="Style_41" w:type="paragraph">
    <w:name w:val="Subtitle"/>
    <w:next w:val="Style_4"/>
    <w:link w:val="Style_41_ch"/>
    <w:uiPriority w:val="11"/>
    <w:qFormat/>
    <w:pPr>
      <w:ind/>
      <w:jc w:val="both"/>
    </w:pPr>
    <w:rPr>
      <w:rFonts w:ascii="XO Thames" w:hAnsi="XO Thames"/>
      <w:i w:val="1"/>
      <w:sz w:val="24"/>
    </w:rPr>
  </w:style>
  <w:style w:styleId="Style_41_ch" w:type="character">
    <w:name w:val="Subtitle"/>
    <w:link w:val="Style_41"/>
    <w:rPr>
      <w:rFonts w:ascii="XO Thames" w:hAnsi="XO Thames"/>
      <w:i w:val="1"/>
      <w:sz w:val="24"/>
    </w:rPr>
  </w:style>
  <w:style w:styleId="Style_42" w:type="paragraph">
    <w:name w:val="toc 10"/>
    <w:next w:val="Style_4"/>
    <w:link w:val="Style_42_ch"/>
    <w:uiPriority w:val="39"/>
    <w:pPr>
      <w:ind w:firstLine="0" w:left="1800"/>
      <w:jc w:val="left"/>
    </w:pPr>
    <w:rPr>
      <w:rFonts w:ascii="XO Thames" w:hAnsi="XO Thames"/>
      <w:sz w:val="28"/>
    </w:rPr>
  </w:style>
  <w:style w:styleId="Style_42_ch" w:type="character">
    <w:name w:val="toc 10"/>
    <w:link w:val="Style_42"/>
    <w:rPr>
      <w:rFonts w:ascii="XO Thames" w:hAnsi="XO Thames"/>
      <w:sz w:val="28"/>
    </w:rPr>
  </w:style>
  <w:style w:styleId="Style_43" w:type="paragraph">
    <w:name w:val="Title"/>
    <w:next w:val="Style_4"/>
    <w:link w:val="Style_43_ch"/>
    <w:uiPriority w:val="10"/>
    <w:qFormat/>
    <w:pPr>
      <w:spacing w:after="567" w:before="567"/>
      <w:ind/>
      <w:jc w:val="center"/>
    </w:pPr>
    <w:rPr>
      <w:rFonts w:ascii="XO Thames" w:hAnsi="XO Thames"/>
      <w:b w:val="1"/>
      <w:caps w:val="1"/>
      <w:sz w:val="40"/>
    </w:rPr>
  </w:style>
  <w:style w:styleId="Style_43_ch" w:type="character">
    <w:name w:val="Title"/>
    <w:link w:val="Style_43"/>
    <w:rPr>
      <w:rFonts w:ascii="XO Thames" w:hAnsi="XO Thames"/>
      <w:b w:val="1"/>
      <w:caps w:val="1"/>
      <w:sz w:val="40"/>
    </w:rPr>
  </w:style>
  <w:style w:styleId="Style_44" w:type="paragraph">
    <w:name w:val="apple-converted-space"/>
    <w:basedOn w:val="Style_21"/>
    <w:link w:val="Style_44_ch"/>
  </w:style>
  <w:style w:styleId="Style_44_ch" w:type="character">
    <w:name w:val="apple-converted-space"/>
    <w:basedOn w:val="Style_21_ch"/>
    <w:link w:val="Style_44"/>
  </w:style>
  <w:style w:styleId="Style_45" w:type="paragraph">
    <w:name w:val="heading 4"/>
    <w:next w:val="Style_4"/>
    <w:link w:val="Style_45_ch"/>
    <w:uiPriority w:val="9"/>
    <w:qFormat/>
    <w:pPr>
      <w:spacing w:after="120" w:before="120"/>
      <w:ind/>
      <w:jc w:val="both"/>
      <w:outlineLvl w:val="3"/>
    </w:pPr>
    <w:rPr>
      <w:rFonts w:ascii="XO Thames" w:hAnsi="XO Thames"/>
      <w:b w:val="1"/>
      <w:sz w:val="24"/>
    </w:rPr>
  </w:style>
  <w:style w:styleId="Style_45_ch" w:type="character">
    <w:name w:val="heading 4"/>
    <w:link w:val="Style_45"/>
    <w:rPr>
      <w:rFonts w:ascii="XO Thames" w:hAnsi="XO Thames"/>
      <w:b w:val="1"/>
      <w:sz w:val="24"/>
    </w:rPr>
  </w:style>
  <w:style w:styleId="Style_46" w:type="paragraph">
    <w:name w:val="Заголовок"/>
    <w:basedOn w:val="Style_4"/>
    <w:next w:val="Style_7"/>
    <w:link w:val="Style_46_ch"/>
    <w:pPr>
      <w:keepNext w:val="1"/>
      <w:spacing w:after="120" w:before="240"/>
      <w:ind/>
    </w:pPr>
    <w:rPr>
      <w:rFonts w:ascii="Liberation Sans" w:hAnsi="Liberation Sans"/>
      <w:sz w:val="28"/>
    </w:rPr>
  </w:style>
  <w:style w:styleId="Style_46_ch" w:type="character">
    <w:name w:val="Заголовок"/>
    <w:basedOn w:val="Style_4_ch"/>
    <w:link w:val="Style_46"/>
    <w:rPr>
      <w:rFonts w:ascii="Liberation Sans" w:hAnsi="Liberation Sans"/>
      <w:sz w:val="28"/>
    </w:rPr>
  </w:style>
  <w:style w:styleId="Style_47" w:type="paragraph">
    <w:name w:val="heading 2"/>
    <w:next w:val="Style_4"/>
    <w:link w:val="Style_47_ch"/>
    <w:uiPriority w:val="9"/>
    <w:qFormat/>
    <w:pPr>
      <w:spacing w:after="120" w:before="120"/>
      <w:ind/>
      <w:jc w:val="both"/>
      <w:outlineLvl w:val="1"/>
    </w:pPr>
    <w:rPr>
      <w:rFonts w:ascii="XO Thames" w:hAnsi="XO Thames"/>
      <w:b w:val="1"/>
      <w:sz w:val="28"/>
    </w:rPr>
  </w:style>
  <w:style w:styleId="Style_47_ch" w:type="character">
    <w:name w:val="heading 2"/>
    <w:link w:val="Style_47"/>
    <w:rPr>
      <w:rFonts w:ascii="XO Thames" w:hAnsi="XO Thames"/>
      <w:b w:val="1"/>
      <w:sz w:val="28"/>
    </w:rPr>
  </w:style>
  <w:style w:styleId="Style_7" w:type="paragraph">
    <w:name w:val="Body Text"/>
    <w:basedOn w:val="Style_4"/>
    <w:link w:val="Style_7_ch"/>
    <w:pPr>
      <w:spacing w:after="140" w:before="0" w:line="288" w:lineRule="auto"/>
      <w:ind/>
    </w:pPr>
  </w:style>
  <w:style w:styleId="Style_7_ch" w:type="character">
    <w:name w:val="Body Text"/>
    <w:basedOn w:val="Style_4_ch"/>
    <w:link w:val="Style_7"/>
  </w:style>
  <w:style w:default="1" w:styleId="Style_10"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2022-11-10T08:46:17Z</dcterms:modified>
</cp:coreProperties>
</file>