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УТВЕРЖДАЮ:</w:t>
      </w:r>
    </w:p>
    <w:p w14:paraId="02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И.о. д</w:t>
      </w:r>
      <w:r>
        <w:rPr>
          <w:rFonts w:ascii="Times New Roman" w:hAnsi="Times New Roman"/>
          <w:sz w:val="22"/>
        </w:rPr>
        <w:t xml:space="preserve">иректора </w:t>
      </w:r>
    </w:p>
    <w:p w14:paraId="03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" w:name="__DdeLink__28335_2896171144"/>
      <w:r>
        <w:rPr>
          <w:rFonts w:ascii="Times New Roman" w:hAnsi="Times New Roman"/>
          <w:sz w:val="22"/>
        </w:rPr>
        <w:t>КОГАУ</w:t>
      </w:r>
      <w:bookmarkEnd w:id="1"/>
      <w:r>
        <w:rPr>
          <w:rFonts w:ascii="Times New Roman" w:hAnsi="Times New Roman"/>
          <w:sz w:val="22"/>
        </w:rPr>
        <w:t> «ЦООД «Вятские каникулы»</w:t>
      </w:r>
    </w:p>
    <w:p w14:paraId="04000000">
      <w:pPr>
        <w:ind w:firstLine="0" w:left="340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_________________И.В. Ларионов</w:t>
      </w:r>
    </w:p>
    <w:p w14:paraId="05000000">
      <w:pPr>
        <w:spacing w:line="276" w:lineRule="auto"/>
        <w:ind w:firstLine="0" w:left="3402" w:right="0"/>
        <w:rPr>
          <w:rFonts w:ascii="Times New Roman" w:hAnsi="Times New Roman"/>
          <w:color w:val="00000A"/>
          <w:sz w:val="22"/>
        </w:rPr>
      </w:pPr>
    </w:p>
    <w:p w14:paraId="06000000">
      <w:pPr>
        <w:widowControl w:val="0"/>
        <w:tabs>
          <w:tab w:leader="none" w:pos="706" w:val="left"/>
          <w:tab w:leader="underscore" w:pos="9382" w:val="left"/>
        </w:tabs>
        <w:spacing w:line="276" w:lineRule="auto"/>
        <w:ind w:firstLine="0" w:left="57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olor w:val="00000A"/>
          <w:sz w:val="22"/>
        </w:rPr>
        <w:t>Техническая часть (аукционное задание)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>на поставку комплектов постельного белья (простыня, наволочка, пододеяльник)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2"/>
        </w:rPr>
      </w:pPr>
    </w:p>
    <w:tbl>
      <w:tblPr>
        <w:tblStyle w:val="Style_2"/>
        <w:tblInd w:type="dxa" w:w="-103"/>
        <w:tblLayout w:type="fixed"/>
        <w:tblCellMar>
          <w:top w:type="dxa" w:w="0"/>
          <w:left w:type="dxa" w:w="103"/>
          <w:bottom w:type="dxa" w:w="0"/>
          <w:right w:type="dxa" w:w="108"/>
        </w:tblCellMar>
      </w:tblPr>
      <w:tblGrid>
        <w:gridCol w:w="845"/>
        <w:gridCol w:w="2016"/>
        <w:gridCol w:w="5886"/>
        <w:gridCol w:w="786"/>
        <w:gridCol w:w="1008"/>
      </w:tblGrid>
      <w:tr>
        <w:trPr>
          <w:trHeight w:hRule="atLeast" w:val="545"/>
        </w:trPr>
        <w:tc>
          <w:tcPr>
            <w:tcW w:type="dxa" w:w="845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№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/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>п</w:t>
            </w:r>
          </w:p>
        </w:tc>
        <w:tc>
          <w:tcPr>
            <w:tcW w:type="dxa" w:w="2016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Наименование товара</w:t>
            </w:r>
          </w:p>
        </w:tc>
        <w:tc>
          <w:tcPr>
            <w:tcW w:type="dxa" w:w="5886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Требования к характеристикам товара </w:t>
            </w:r>
          </w:p>
        </w:tc>
        <w:tc>
          <w:tcPr>
            <w:tcW w:type="dxa" w:w="786"/>
            <w:tcBorders>
              <w:top w:color="00000A" w:sz="4" w:val="single"/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Ед. изм.</w:t>
            </w:r>
          </w:p>
        </w:tc>
        <w:tc>
          <w:tcPr>
            <w:tcW w:type="dxa" w:w="10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Кол-во</w:t>
            </w:r>
          </w:p>
        </w:tc>
      </w:tr>
      <w:tr>
        <w:trPr>
          <w:trHeight w:hRule="atLeast" w:val="1360"/>
        </w:trPr>
        <w:tc>
          <w:tcPr>
            <w:tcW w:type="dxa" w:w="845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016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0F000000"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Комплект постельного белья (простыня, наволочка, пододеяльник)</w:t>
            </w:r>
          </w:p>
        </w:tc>
        <w:tc>
          <w:tcPr>
            <w:tcW w:type="dxa" w:w="5886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0000000">
            <w:pPr>
              <w:ind w:firstLine="0"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Пододеяльник размером 210*145 см. Материал — бязь, хлопок 100%, плотность не менее 140 г/кв.м, набивная. Пододеяльник изготовлен из целых полотен. Прорезь для заправки одеяла находится снизу. Прорезь должна быть не менее 50 см и не более 60 см. </w:t>
            </w:r>
          </w:p>
          <w:p w14:paraId="11000000">
            <w:pPr>
              <w:ind w:firstLine="0"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Наволочка для подушки размером 70*70 см. Материал — бязь, хлопок 100%. Плотность не менее 140 г/кв.м., набивная. Клапан у наволочки изготовлен шириной не менее 25 см. </w:t>
            </w:r>
            <w:r>
              <w:rPr>
                <w:rFonts w:ascii="Times New Roman" w:hAnsi="Times New Roman"/>
                <w:sz w:val="22"/>
              </w:rPr>
              <w:t>Цвет по согласованию с Заказчиком.</w:t>
            </w:r>
          </w:p>
          <w:p w14:paraId="12000000">
            <w:pPr>
              <w:ind w:firstLine="0"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Простыня размером не менее 205*150 см. Материал — бязь, хлопок 100%, плотность не менее 140 г/м2, набивная. Простынь бесшовная, края обработаны и подшиты швом в подгибку.  </w:t>
            </w:r>
          </w:p>
          <w:p w14:paraId="13000000">
            <w:pPr>
              <w:ind w:firstLine="0"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Состав комплекта: пододеяльник – 1 шт., наволочка – 1 шт., простыня – 1 шт.</w:t>
            </w:r>
          </w:p>
          <w:p w14:paraId="14000000">
            <w:pPr>
              <w:ind w:firstLine="0" w:left="57" w:right="5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Цвет (расцветка) комплектов постельного белья по согласованию с Заказчиком.</w:t>
            </w:r>
          </w:p>
          <w:p w14:paraId="15000000">
            <w:pPr>
              <w:pStyle w:val="Style_3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Методы обработки швов соответствуют промышленной технологии изготовления изделий. </w:t>
            </w:r>
          </w:p>
          <w:p w14:paraId="16000000">
            <w:pPr>
              <w:pStyle w:val="Style_3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Строчки швов ровные, выполнены на одинаковом расстоянии от краев, без пропусков стежков и изменения их количества. Концы ниток в строчках закреплены и отрезаны.</w:t>
            </w:r>
          </w:p>
          <w:p w14:paraId="17000000">
            <w:pPr>
              <w:pStyle w:val="Style_3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Швы ровные, без растяжения и усадки одного из срезов.</w:t>
            </w:r>
          </w:p>
          <w:p w14:paraId="18000000">
            <w:pPr>
              <w:pStyle w:val="Style_3"/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Используемые материалы не имеют резких посторонних запахов и разрешены к использованию в детских учреждениях.</w:t>
            </w:r>
          </w:p>
          <w:p w14:paraId="19000000">
            <w:pPr>
              <w:ind w:firstLine="0" w:left="57" w:right="5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Каждый комплект постельного белья упакован в плотный запаянный полиэтилен, предотвращающий попадание влаги и загрязнений из внешней среды при транспортировке и хранении.</w:t>
            </w:r>
          </w:p>
        </w:tc>
        <w:tc>
          <w:tcPr>
            <w:tcW w:type="dxa" w:w="786"/>
            <w:tcBorders>
              <w:left w:color="00000A" w:sz="4" w:val="single"/>
              <w:bottom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A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</w:t>
            </w:r>
          </w:p>
        </w:tc>
        <w:tc>
          <w:tcPr>
            <w:tcW w:type="dxa" w:w="1008"/>
            <w:tcBorders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  <w:vAlign w:val="center"/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689</w:t>
            </w:r>
          </w:p>
        </w:tc>
      </w:tr>
    </w:tbl>
    <w:p w14:paraId="1C000000">
      <w:pPr>
        <w:ind/>
        <w:jc w:val="center"/>
        <w:rPr>
          <w:rFonts w:ascii="Times New Roman" w:hAnsi="Times New Roman"/>
          <w:sz w:val="22"/>
        </w:rPr>
      </w:pPr>
    </w:p>
    <w:p w14:paraId="1D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sz w:val="22"/>
        </w:rPr>
      </w:pPr>
    </w:p>
    <w:p w14:paraId="1E000000">
      <w:pPr>
        <w:pStyle w:val="Style_5"/>
        <w:widowControl w:val="0"/>
        <w:ind w:firstLine="567" w:left="0" w:right="0"/>
        <w:jc w:val="both"/>
        <w:rPr>
          <w:rFonts w:ascii="Times New Roman" w:hAnsi="Times New Roman"/>
          <w:sz w:val="22"/>
        </w:rPr>
      </w:pPr>
    </w:p>
    <w:sectPr>
      <w:pgSz w:h="16838" w:orient="portrait" w:w="11906"/>
      <w:pgMar w:bottom="708" w:footer="708" w:header="708" w:left="863" w:right="605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Liberation Serif" w:hAnsi="Liberation Serif"/>
      <w:color w:val="000000"/>
      <w:sz w:val="24"/>
    </w:rPr>
  </w:style>
  <w:style w:default="1" w:styleId="Style_6_ch" w:type="character">
    <w:name w:val="Normal"/>
    <w:link w:val="Style_6"/>
    <w:rPr>
      <w:rFonts w:ascii="Liberation Serif" w:hAnsi="Liberation Serif"/>
      <w:color w:val="000000"/>
      <w:sz w:val="24"/>
    </w:rPr>
  </w:style>
  <w:style w:styleId="Style_7" w:type="paragraph">
    <w:name w:val="Body Text"/>
    <w:basedOn w:val="Style_6"/>
    <w:link w:val="Style_7_ch"/>
    <w:pPr>
      <w:spacing w:after="120" w:before="0"/>
      <w:ind/>
    </w:pPr>
    <w:rPr>
      <w:rFonts w:ascii="Times New Roman" w:hAnsi="Times New Roman"/>
      <w:sz w:val="20"/>
    </w:rPr>
  </w:style>
  <w:style w:styleId="Style_7_ch" w:type="character">
    <w:name w:val="Body Text"/>
    <w:basedOn w:val="Style_6_ch"/>
    <w:link w:val="Style_7"/>
    <w:rPr>
      <w:rFonts w:ascii="Times New Roman" w:hAnsi="Times New Roman"/>
      <w:sz w:val="20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Index"/>
    <w:basedOn w:val="Style_5"/>
    <w:link w:val="Style_9_ch"/>
    <w:rPr>
      <w:sz w:val="24"/>
    </w:rPr>
  </w:style>
  <w:style w:styleId="Style_9_ch" w:type="character">
    <w:name w:val="Index"/>
    <w:basedOn w:val="Style_5_ch"/>
    <w:link w:val="Style_9"/>
    <w:rPr>
      <w:sz w:val="24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Основной текст с отступом 21"/>
    <w:basedOn w:val="Style_5"/>
    <w:link w:val="Style_11_ch"/>
    <w:pPr>
      <w:spacing w:after="120" w:before="0" w:line="480" w:lineRule="auto"/>
      <w:ind w:firstLine="0" w:left="283" w:right="0"/>
    </w:pPr>
  </w:style>
  <w:style w:styleId="Style_11_ch" w:type="character">
    <w:name w:val="Основной текст с отступом 21"/>
    <w:basedOn w:val="Style_5_ch"/>
    <w:link w:val="Style_11"/>
  </w:style>
  <w:style w:styleId="Style_12" w:type="paragraph">
    <w:name w:val="p4"/>
    <w:basedOn w:val="Style_5"/>
    <w:link w:val="Style_12_ch"/>
    <w:pPr>
      <w:spacing w:after="280" w:before="280"/>
      <w:ind/>
      <w:jc w:val="left"/>
    </w:pPr>
  </w:style>
  <w:style w:styleId="Style_12_ch" w:type="character">
    <w:name w:val="p4"/>
    <w:basedOn w:val="Style_5_ch"/>
    <w:link w:val="Style_12"/>
  </w:style>
  <w:style w:styleId="Style_13" w:type="paragraph">
    <w:name w:val="toc 6"/>
    <w:next w:val="Style_6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footer"/>
    <w:basedOn w:val="Style_5"/>
    <w:link w:val="Style_14_ch"/>
  </w:style>
  <w:style w:styleId="Style_14_ch" w:type="character">
    <w:name w:val="footer"/>
    <w:basedOn w:val="Style_5_ch"/>
    <w:link w:val="Style_14"/>
  </w:style>
  <w:style w:styleId="Style_15" w:type="paragraph">
    <w:name w:val="toc 7"/>
    <w:next w:val="Style_6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1"/>
      <w:ind w:firstLine="720" w:left="0" w:right="0"/>
    </w:pPr>
    <w:rPr>
      <w:rFonts w:ascii="Arial" w:hAnsi="Arial"/>
      <w:color w:val="00000A"/>
      <w:sz w:val="24"/>
    </w:rPr>
  </w:style>
  <w:style w:styleId="Style_16_ch" w:type="character">
    <w:name w:val="ConsPlusNormal"/>
    <w:link w:val="Style_16"/>
    <w:rPr>
      <w:rFonts w:ascii="Arial" w:hAnsi="Arial"/>
      <w:color w:val="00000A"/>
      <w:sz w:val="24"/>
    </w:rPr>
  </w:style>
  <w:style w:styleId="Style_17" w:type="paragraph">
    <w:name w:val="Основной шрифт абзаца"/>
    <w:link w:val="Style_17_ch"/>
  </w:style>
  <w:style w:styleId="Style_17_ch" w:type="character">
    <w:name w:val="Основной шрифт абзаца"/>
    <w:link w:val="Style_17"/>
  </w:style>
  <w:style w:styleId="Style_18" w:type="paragraph">
    <w:name w:val="No Spacing"/>
    <w:link w:val="Style_18_ch"/>
    <w:pPr>
      <w:widowControl w:val="1"/>
      <w:ind/>
    </w:pPr>
    <w:rPr>
      <w:rFonts w:ascii="Calibri" w:hAnsi="Calibri"/>
      <w:color w:val="00000A"/>
      <w:sz w:val="24"/>
    </w:rPr>
  </w:style>
  <w:style w:styleId="Style_18_ch" w:type="character">
    <w:name w:val="No Spacing"/>
    <w:link w:val="Style_18"/>
    <w:rPr>
      <w:rFonts w:ascii="Calibri" w:hAnsi="Calibri"/>
      <w:color w:val="00000A"/>
      <w:sz w:val="24"/>
    </w:rPr>
  </w:style>
  <w:style w:styleId="Style_19" w:type="paragraph">
    <w:name w:val="heading 3"/>
    <w:next w:val="Style_6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Hyperlink"/>
    <w:link w:val="Style_20_ch"/>
    <w:rPr>
      <w:color w:val="0000FF"/>
      <w:u w:color="000000" w:val="single"/>
    </w:rPr>
  </w:style>
  <w:style w:styleId="Style_20_ch" w:type="character">
    <w:name w:val="Hyperlink"/>
    <w:link w:val="Style_20"/>
    <w:rPr>
      <w:color w:val="0000FF"/>
      <w:u w:color="000000" w:val="single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22" w:type="paragraph">
    <w:name w:val="copy_target"/>
    <w:basedOn w:val="Style_23"/>
    <w:link w:val="Style_22_ch"/>
  </w:style>
  <w:style w:styleId="Style_22_ch" w:type="character">
    <w:name w:val="copy_target"/>
    <w:basedOn w:val="Style_23_ch"/>
    <w:link w:val="Style_22"/>
  </w:style>
  <w:style w:styleId="Style_24" w:type="paragraph">
    <w:name w:val="ConsNormal"/>
    <w:link w:val="Style_24_ch"/>
    <w:pPr>
      <w:widowControl w:val="0"/>
      <w:ind w:firstLine="720" w:left="0" w:right="19772"/>
    </w:pPr>
    <w:rPr>
      <w:rFonts w:ascii="Arial" w:hAnsi="Arial"/>
      <w:color w:val="000000"/>
      <w:sz w:val="20"/>
    </w:rPr>
  </w:style>
  <w:style w:styleId="Style_24_ch" w:type="character">
    <w:name w:val="ConsNormal"/>
    <w:link w:val="Style_24"/>
    <w:rPr>
      <w:rFonts w:ascii="Arial" w:hAnsi="Arial"/>
      <w:color w:val="000000"/>
      <w:sz w:val="20"/>
    </w:rPr>
  </w:style>
  <w:style w:styleId="Style_25" w:type="paragraph">
    <w:name w:val="s1"/>
    <w:link w:val="Style_25_ch"/>
  </w:style>
  <w:style w:styleId="Style_25_ch" w:type="character">
    <w:name w:val="s1"/>
    <w:link w:val="Style_25"/>
  </w:style>
  <w:style w:styleId="Style_26" w:type="paragraph">
    <w:name w:val="Указатель1"/>
    <w:basedOn w:val="Style_6"/>
    <w:link w:val="Style_26_ch"/>
  </w:style>
  <w:style w:styleId="Style_26_ch" w:type="character">
    <w:name w:val="Указатель1"/>
    <w:basedOn w:val="Style_6_ch"/>
    <w:link w:val="Style_26"/>
  </w:style>
  <w:style w:styleId="Style_3" w:type="paragraph">
    <w:name w:val="Standard (user)"/>
    <w:link w:val="Style_3_ch"/>
    <w:pPr>
      <w:widowControl w:val="1"/>
      <w:ind/>
    </w:pPr>
    <w:rPr>
      <w:rFonts w:ascii="Liberation Serif" w:hAnsi="Liberation Serif"/>
      <w:color w:val="000000"/>
      <w:sz w:val="24"/>
    </w:rPr>
  </w:style>
  <w:style w:styleId="Style_3_ch" w:type="character">
    <w:name w:val="Standard (user)"/>
    <w:link w:val="Style_3"/>
    <w:rPr>
      <w:rFonts w:ascii="Liberation Serif" w:hAnsi="Liberation Serif"/>
      <w:color w:val="000000"/>
      <w:sz w:val="24"/>
    </w:rPr>
  </w:style>
  <w:style w:styleId="Style_27" w:type="paragraph">
    <w:name w:val="Text body indent"/>
    <w:basedOn w:val="Style_5"/>
    <w:link w:val="Style_27_ch"/>
    <w:pPr>
      <w:spacing w:after="0" w:before="60"/>
      <w:ind w:firstLine="851" w:left="0" w:right="0"/>
    </w:pPr>
  </w:style>
  <w:style w:styleId="Style_27_ch" w:type="character">
    <w:name w:val="Text body indent"/>
    <w:basedOn w:val="Style_5_ch"/>
    <w:link w:val="Style_27"/>
  </w:style>
  <w:style w:styleId="Style_28" w:type="paragraph">
    <w:name w:val="Strong Emphasis"/>
    <w:link w:val="Style_28_ch"/>
    <w:rPr>
      <w:b w:val="1"/>
    </w:rPr>
  </w:style>
  <w:style w:styleId="Style_28_ch" w:type="character">
    <w:name w:val="Strong Emphasis"/>
    <w:link w:val="Style_28"/>
    <w:rPr>
      <w:b w:val="1"/>
    </w:rPr>
  </w:style>
  <w:style w:styleId="Style_29" w:type="paragraph">
    <w:name w:val="Название объекта"/>
    <w:basedOn w:val="Style_6"/>
    <w:link w:val="Style_29_ch"/>
    <w:pPr>
      <w:spacing w:after="120" w:before="120"/>
      <w:ind/>
    </w:pPr>
    <w:rPr>
      <w:i w:val="1"/>
      <w:sz w:val="24"/>
    </w:rPr>
  </w:style>
  <w:style w:styleId="Style_29_ch" w:type="character">
    <w:name w:val="Название объекта"/>
    <w:basedOn w:val="Style_6_ch"/>
    <w:link w:val="Style_29"/>
    <w:rPr>
      <w:i w:val="1"/>
      <w:sz w:val="24"/>
    </w:rPr>
  </w:style>
  <w:style w:styleId="Style_30" w:type="paragraph">
    <w:name w:val="Символ нумерации"/>
    <w:link w:val="Style_30_ch"/>
  </w:style>
  <w:style w:styleId="Style_30_ch" w:type="character">
    <w:name w:val="Символ нумерации"/>
    <w:link w:val="Style_30"/>
  </w:style>
  <w:style w:styleId="Style_31" w:type="paragraph">
    <w:name w:val="ConsNonformat"/>
    <w:link w:val="Style_31_ch"/>
    <w:pPr>
      <w:widowControl w:val="0"/>
      <w:ind/>
    </w:pPr>
    <w:rPr>
      <w:rFonts w:ascii="Courier New" w:hAnsi="Courier New"/>
      <w:color w:val="000000"/>
      <w:sz w:val="20"/>
    </w:rPr>
  </w:style>
  <w:style w:styleId="Style_31_ch" w:type="character">
    <w:name w:val="ConsNonformat"/>
    <w:link w:val="Style_31"/>
    <w:rPr>
      <w:rFonts w:ascii="Courier New" w:hAnsi="Courier New"/>
      <w:color w:val="000000"/>
      <w:sz w:val="20"/>
    </w:rPr>
  </w:style>
  <w:style w:styleId="Style_4" w:type="paragraph">
    <w:name w:val="Table Contents"/>
    <w:basedOn w:val="Style_5"/>
    <w:link w:val="Style_4_ch"/>
  </w:style>
  <w:style w:styleId="Style_4_ch" w:type="character">
    <w:name w:val="Table Contents"/>
    <w:basedOn w:val="Style_5_ch"/>
    <w:link w:val="Style_4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32" w:type="paragraph">
    <w:name w:val="Пункт договора"/>
    <w:basedOn w:val="Style_5"/>
    <w:link w:val="Style_32_ch"/>
  </w:style>
  <w:style w:styleId="Style_32_ch" w:type="character">
    <w:name w:val="Пункт договора"/>
    <w:basedOn w:val="Style_5_ch"/>
    <w:link w:val="Style_32"/>
  </w:style>
  <w:style w:styleId="Style_33" w:type="paragraph">
    <w:name w:val="Заголовок"/>
    <w:basedOn w:val="Style_6"/>
    <w:next w:val="Style_7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"/>
    <w:basedOn w:val="Style_6_ch"/>
    <w:link w:val="Style_33"/>
    <w:rPr>
      <w:rFonts w:ascii="Liberation Sans" w:hAnsi="Liberation Sans"/>
      <w:sz w:val="28"/>
    </w:rPr>
  </w:style>
  <w:style w:styleId="Style_34" w:type="paragraph">
    <w:name w:val="List"/>
    <w:basedOn w:val="Style_1"/>
    <w:link w:val="Style_34_ch"/>
    <w:rPr>
      <w:sz w:val="24"/>
    </w:rPr>
  </w:style>
  <w:style w:styleId="Style_34_ch" w:type="character">
    <w:name w:val="List"/>
    <w:basedOn w:val="Style_1_ch"/>
    <w:link w:val="Style_34"/>
    <w:rPr>
      <w:sz w:val="24"/>
    </w:rPr>
  </w:style>
  <w:style w:styleId="Style_35" w:type="paragraph">
    <w:name w:val="toc 3"/>
    <w:next w:val="Style_6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textspanview"/>
    <w:basedOn w:val="Style_23"/>
    <w:link w:val="Style_36_ch"/>
  </w:style>
  <w:style w:styleId="Style_36_ch" w:type="character">
    <w:name w:val="textspanview"/>
    <w:basedOn w:val="Style_23_ch"/>
    <w:link w:val="Style_36"/>
  </w:style>
  <w:style w:styleId="Style_37" w:type="paragraph">
    <w:name w:val="Содержимое таблицы"/>
    <w:basedOn w:val="Style_6"/>
    <w:link w:val="Style_37_ch"/>
  </w:style>
  <w:style w:styleId="Style_37_ch" w:type="character">
    <w:name w:val="Содержимое таблицы"/>
    <w:basedOn w:val="Style_6_ch"/>
    <w:link w:val="Style_37"/>
  </w:style>
  <w:style w:styleId="Style_38" w:type="paragraph">
    <w:name w:val="heading 5"/>
    <w:next w:val="Style_6"/>
    <w:link w:val="Style_3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8_ch" w:type="character">
    <w:name w:val="heading 5"/>
    <w:link w:val="Style_38"/>
    <w:rPr>
      <w:rFonts w:ascii="XO Thames" w:hAnsi="XO Thames"/>
      <w:b w:val="1"/>
      <w:sz w:val="22"/>
    </w:rPr>
  </w:style>
  <w:style w:styleId="Style_39" w:type="paragraph">
    <w:name w:val="Указатель"/>
    <w:basedOn w:val="Style_6"/>
    <w:link w:val="Style_39_ch"/>
  </w:style>
  <w:style w:styleId="Style_39_ch" w:type="character">
    <w:name w:val="Указатель"/>
    <w:basedOn w:val="Style_6_ch"/>
    <w:link w:val="Style_39"/>
  </w:style>
  <w:style w:styleId="Style_40" w:type="paragraph">
    <w:name w:val="Table Heading"/>
    <w:basedOn w:val="Style_4"/>
    <w:link w:val="Style_40_ch"/>
    <w:pPr>
      <w:ind/>
      <w:jc w:val="center"/>
    </w:pPr>
    <w:rPr>
      <w:b w:val="1"/>
    </w:rPr>
  </w:style>
  <w:style w:styleId="Style_40_ch" w:type="character">
    <w:name w:val="Table Heading"/>
    <w:basedOn w:val="Style_4_ch"/>
    <w:link w:val="Style_40"/>
    <w:rPr>
      <w:b w:val="1"/>
    </w:rPr>
  </w:style>
  <w:style w:styleId="Style_5" w:type="paragraph">
    <w:name w:val="Standard"/>
    <w:link w:val="Style_5_ch"/>
    <w:pPr>
      <w:widowControl w:val="1"/>
      <w:ind/>
    </w:pPr>
    <w:rPr>
      <w:rFonts w:ascii="Liberation Serif" w:hAnsi="Liberation Serif"/>
      <w:color w:val="000000"/>
      <w:sz w:val="24"/>
    </w:rPr>
  </w:style>
  <w:style w:styleId="Style_5_ch" w:type="character">
    <w:name w:val="Standard"/>
    <w:link w:val="Style_5"/>
    <w:rPr>
      <w:rFonts w:ascii="Liberation Serif" w:hAnsi="Liberation Serif"/>
      <w:color w:val="000000"/>
      <w:sz w:val="24"/>
    </w:rPr>
  </w:style>
  <w:style w:styleId="Style_41" w:type="paragraph">
    <w:name w:val="heading 1"/>
    <w:next w:val="Style_6"/>
    <w:link w:val="Style_4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41_ch" w:type="character">
    <w:name w:val="heading 1"/>
    <w:link w:val="Style_41"/>
    <w:rPr>
      <w:rFonts w:ascii="XO Thames" w:hAnsi="XO Thames"/>
      <w:b w:val="1"/>
      <w:sz w:val="32"/>
    </w:rPr>
  </w:style>
  <w:style w:styleId="Style_42" w:type="paragraph">
    <w:name w:val="caption"/>
    <w:basedOn w:val="Style_6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caption"/>
    <w:basedOn w:val="Style_6_ch"/>
    <w:link w:val="Style_42"/>
    <w:rPr>
      <w:i w:val="1"/>
      <w:sz w:val="24"/>
    </w:rPr>
  </w:style>
  <w:style w:styleId="Style_43" w:type="paragraph">
    <w:name w:val="Заголовок1"/>
    <w:basedOn w:val="Style_6"/>
    <w:next w:val="Style_7"/>
    <w:link w:val="Style_4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3_ch" w:type="character">
    <w:name w:val="Заголовок1"/>
    <w:basedOn w:val="Style_6_ch"/>
    <w:link w:val="Style_43"/>
    <w:rPr>
      <w:rFonts w:ascii="Liberation Sans" w:hAnsi="Liberation Sans"/>
      <w:sz w:val="28"/>
    </w:rPr>
  </w:style>
  <w:style w:styleId="Style_44" w:type="paragraph">
    <w:name w:val="Основной текст Знак"/>
    <w:link w:val="Style_44_ch"/>
    <w:rPr>
      <w:rFonts w:ascii="Times New Roman" w:hAnsi="Times New Roman"/>
      <w:sz w:val="20"/>
    </w:rPr>
  </w:style>
  <w:style w:styleId="Style_44_ch" w:type="character">
    <w:name w:val="Основной текст Знак"/>
    <w:link w:val="Style_44"/>
    <w:rPr>
      <w:rFonts w:ascii="Times New Roman" w:hAnsi="Times New Roman"/>
      <w:sz w:val="20"/>
    </w:rPr>
  </w:style>
  <w:style w:styleId="Style_45" w:type="paragraph">
    <w:name w:val="Hyperlink"/>
    <w:link w:val="Style_45_ch"/>
    <w:rPr>
      <w:color w:val="0563C1"/>
      <w:u w:val="single"/>
    </w:rPr>
  </w:style>
  <w:style w:styleId="Style_45_ch" w:type="character">
    <w:name w:val="Hyperlink"/>
    <w:link w:val="Style_45"/>
    <w:rPr>
      <w:color w:val="0563C1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toc 1"/>
    <w:next w:val="Style_6"/>
    <w:link w:val="Style_4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7_ch" w:type="character">
    <w:name w:val="toc 1"/>
    <w:link w:val="Style_47"/>
    <w:rPr>
      <w:rFonts w:ascii="XO Thames" w:hAnsi="XO Thames"/>
      <w:b w:val="1"/>
      <w:sz w:val="28"/>
    </w:rPr>
  </w:style>
  <w:style w:styleId="Style_48" w:type="paragraph">
    <w:name w:val="Текст выноски"/>
    <w:basedOn w:val="Style_6"/>
    <w:link w:val="Style_48_ch"/>
    <w:rPr>
      <w:rFonts w:ascii="Segoe UI" w:hAnsi="Segoe UI"/>
      <w:sz w:val="18"/>
    </w:rPr>
  </w:style>
  <w:style w:styleId="Style_48_ch" w:type="character">
    <w:name w:val="Текст выноски"/>
    <w:basedOn w:val="Style_6_ch"/>
    <w:link w:val="Style_48"/>
    <w:rPr>
      <w:rFonts w:ascii="Segoe UI" w:hAnsi="Segoe UI"/>
      <w:sz w:val="18"/>
    </w:rPr>
  </w:style>
  <w:style w:styleId="Style_49" w:type="paragraph">
    <w:name w:val="Header and Footer"/>
    <w:basedOn w:val="Style_5"/>
    <w:link w:val="Style_49_ch"/>
  </w:style>
  <w:style w:styleId="Style_49_ch" w:type="character">
    <w:name w:val="Header and Footer"/>
    <w:basedOn w:val="Style_5_ch"/>
    <w:link w:val="Style_49"/>
  </w:style>
  <w:style w:styleId="Style_50" w:type="paragraph">
    <w:name w:val="toc 9"/>
    <w:next w:val="Style_6"/>
    <w:link w:val="Style_5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0_ch" w:type="character">
    <w:name w:val="toc 9"/>
    <w:link w:val="Style_50"/>
    <w:rPr>
      <w:rFonts w:ascii="XO Thames" w:hAnsi="XO Thames"/>
      <w:sz w:val="28"/>
    </w:rPr>
  </w:style>
  <w:style w:styleId="Style_51" w:type="paragraph">
    <w:name w:val="FollowedHyperlink"/>
    <w:link w:val="Style_51_ch"/>
    <w:rPr>
      <w:color w:val="800080"/>
      <w:u w:color="000000" w:val="single"/>
    </w:rPr>
  </w:style>
  <w:style w:styleId="Style_51_ch" w:type="character">
    <w:name w:val="FollowedHyperlink"/>
    <w:link w:val="Style_51"/>
    <w:rPr>
      <w:color w:val="800080"/>
      <w:u w:color="000000" w:val="single"/>
    </w:rPr>
  </w:style>
  <w:style w:styleId="Style_52" w:type="paragraph">
    <w:name w:val="header"/>
    <w:basedOn w:val="Style_5"/>
    <w:link w:val="Style_52_ch"/>
  </w:style>
  <w:style w:styleId="Style_52_ch" w:type="character">
    <w:name w:val="header"/>
    <w:basedOn w:val="Style_5_ch"/>
    <w:link w:val="Style_52"/>
  </w:style>
  <w:style w:styleId="Style_53" w:type="paragraph">
    <w:name w:val="Текст выноски Знак"/>
    <w:link w:val="Style_53_ch"/>
    <w:rPr>
      <w:rFonts w:ascii="Segoe UI" w:hAnsi="Segoe UI"/>
      <w:sz w:val="18"/>
    </w:rPr>
  </w:style>
  <w:style w:styleId="Style_53_ch" w:type="character">
    <w:name w:val="Текст выноски Знак"/>
    <w:link w:val="Style_53"/>
    <w:rPr>
      <w:rFonts w:ascii="Segoe UI" w:hAnsi="Segoe UI"/>
      <w:sz w:val="18"/>
    </w:rPr>
  </w:style>
  <w:style w:styleId="Style_54" w:type="paragraph">
    <w:name w:val="Heading"/>
    <w:basedOn w:val="Style_5"/>
    <w:next w:val="Style_1"/>
    <w:link w:val="Style_5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4_ch" w:type="character">
    <w:name w:val="Heading"/>
    <w:basedOn w:val="Style_5_ch"/>
    <w:link w:val="Style_54"/>
    <w:rPr>
      <w:rFonts w:ascii="Liberation Sans" w:hAnsi="Liberation Sans"/>
      <w:sz w:val="28"/>
    </w:rPr>
  </w:style>
  <w:style w:styleId="Style_55" w:type="paragraph">
    <w:name w:val="toc 8"/>
    <w:next w:val="Style_6"/>
    <w:link w:val="Style_5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5_ch" w:type="character">
    <w:name w:val="toc 8"/>
    <w:link w:val="Style_55"/>
    <w:rPr>
      <w:rFonts w:ascii="XO Thames" w:hAnsi="XO Thames"/>
      <w:sz w:val="28"/>
    </w:rPr>
  </w:style>
  <w:style w:styleId="Style_1" w:type="paragraph">
    <w:name w:val="Text body"/>
    <w:basedOn w:val="Style_5"/>
    <w:link w:val="Style_1_ch"/>
    <w:pPr>
      <w:spacing w:after="140" w:before="0" w:line="288" w:lineRule="auto"/>
      <w:ind/>
    </w:pPr>
  </w:style>
  <w:style w:styleId="Style_1_ch" w:type="character">
    <w:name w:val="Text body"/>
    <w:basedOn w:val="Style_5_ch"/>
    <w:link w:val="Style_1"/>
  </w:style>
  <w:style w:styleId="Style_56" w:type="paragraph">
    <w:name w:val="Font Style24"/>
    <w:link w:val="Style_56_ch"/>
    <w:rPr>
      <w:rFonts w:ascii="Arial" w:hAnsi="Arial"/>
      <w:color w:val="000000"/>
      <w:sz w:val="18"/>
    </w:rPr>
  </w:style>
  <w:style w:styleId="Style_56_ch" w:type="character">
    <w:name w:val="Font Style24"/>
    <w:link w:val="Style_56"/>
    <w:rPr>
      <w:rFonts w:ascii="Arial" w:hAnsi="Arial"/>
      <w:color w:val="000000"/>
      <w:sz w:val="18"/>
    </w:rPr>
  </w:style>
  <w:style w:styleId="Style_57" w:type="paragraph">
    <w:name w:val="toc 5"/>
    <w:next w:val="Style_6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Верхний и нижний колонтитулы"/>
    <w:basedOn w:val="Style_6"/>
    <w:link w:val="Style_58_ch"/>
    <w:pPr>
      <w:tabs>
        <w:tab w:leader="none" w:pos="4819" w:val="center"/>
        <w:tab w:leader="none" w:pos="9638" w:val="right"/>
      </w:tabs>
      <w:ind/>
    </w:pPr>
  </w:style>
  <w:style w:styleId="Style_58_ch" w:type="character">
    <w:name w:val="Верхний и нижний колонтитулы"/>
    <w:basedOn w:val="Style_6_ch"/>
    <w:link w:val="Style_58"/>
  </w:style>
  <w:style w:styleId="Style_59" w:type="paragraph">
    <w:name w:val="Название объекта1"/>
    <w:basedOn w:val="Style_5"/>
    <w:link w:val="Style_59_ch"/>
    <w:pPr>
      <w:spacing w:after="120" w:before="120"/>
      <w:ind/>
    </w:pPr>
    <w:rPr>
      <w:i w:val="1"/>
      <w:sz w:val="24"/>
    </w:rPr>
  </w:style>
  <w:style w:styleId="Style_59_ch" w:type="character">
    <w:name w:val="Название объекта1"/>
    <w:basedOn w:val="Style_5_ch"/>
    <w:link w:val="Style_59"/>
    <w:rPr>
      <w:i w:val="1"/>
      <w:sz w:val="24"/>
    </w:rPr>
  </w:style>
  <w:style w:styleId="Style_60" w:type="paragraph">
    <w:name w:val="apple-converted-space"/>
    <w:link w:val="Style_60_ch"/>
  </w:style>
  <w:style w:styleId="Style_60_ch" w:type="character">
    <w:name w:val="apple-converted-space"/>
    <w:link w:val="Style_60"/>
  </w:style>
  <w:style w:styleId="Style_61" w:type="paragraph">
    <w:name w:val="Subtitle"/>
    <w:next w:val="Style_6"/>
    <w:link w:val="Style_6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61_ch" w:type="character">
    <w:name w:val="Subtitle"/>
    <w:link w:val="Style_61"/>
    <w:rPr>
      <w:rFonts w:ascii="XO Thames" w:hAnsi="XO Thames"/>
      <w:i w:val="1"/>
      <w:sz w:val="24"/>
    </w:rPr>
  </w:style>
  <w:style w:styleId="Style_62" w:type="paragraph">
    <w:name w:val="Default Paragraph Font"/>
    <w:link w:val="Style_62_ch"/>
  </w:style>
  <w:style w:styleId="Style_62_ch" w:type="character">
    <w:name w:val="Default Paragraph Font"/>
    <w:link w:val="Style_62"/>
  </w:style>
  <w:style w:styleId="Style_63" w:type="paragraph">
    <w:name w:val="Обычный + 11 pt"/>
    <w:basedOn w:val="Style_5"/>
    <w:link w:val="Style_63_ch"/>
    <w:pPr>
      <w:spacing w:after="0" w:before="0"/>
      <w:ind/>
    </w:pPr>
    <w:rPr>
      <w:sz w:val="22"/>
    </w:rPr>
  </w:style>
  <w:style w:styleId="Style_63_ch" w:type="character">
    <w:name w:val="Обычный + 11 pt"/>
    <w:basedOn w:val="Style_5_ch"/>
    <w:link w:val="Style_63"/>
    <w:rPr>
      <w:sz w:val="22"/>
    </w:rPr>
  </w:style>
  <w:style w:styleId="Style_64" w:type="paragraph">
    <w:name w:val="toc 10"/>
    <w:next w:val="Style_6"/>
    <w:link w:val="Style_6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64_ch" w:type="character">
    <w:name w:val="toc 10"/>
    <w:link w:val="Style_64"/>
    <w:rPr>
      <w:rFonts w:ascii="XO Thames" w:hAnsi="XO Thames"/>
      <w:sz w:val="28"/>
    </w:rPr>
  </w:style>
  <w:style w:styleId="Style_65" w:type="paragraph">
    <w:name w:val="Title"/>
    <w:next w:val="Style_6"/>
    <w:link w:val="Style_6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5_ch" w:type="character">
    <w:name w:val="Title"/>
    <w:link w:val="Style_65"/>
    <w:rPr>
      <w:rFonts w:ascii="XO Thames" w:hAnsi="XO Thames"/>
      <w:b w:val="1"/>
      <w:caps w:val="1"/>
      <w:sz w:val="40"/>
    </w:rPr>
  </w:style>
  <w:style w:styleId="Style_66" w:type="paragraph">
    <w:name w:val="heading 4"/>
    <w:next w:val="Style_6"/>
    <w:link w:val="Style_6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6_ch" w:type="character">
    <w:name w:val="heading 4"/>
    <w:link w:val="Style_66"/>
    <w:rPr>
      <w:rFonts w:ascii="XO Thames" w:hAnsi="XO Thames"/>
      <w:b w:val="1"/>
      <w:sz w:val="24"/>
    </w:rPr>
  </w:style>
  <w:style w:styleId="Style_67" w:type="paragraph">
    <w:name w:val="heading 2"/>
    <w:next w:val="Style_6"/>
    <w:link w:val="Style_6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67_ch" w:type="character">
    <w:name w:val="heading 2"/>
    <w:link w:val="Style_67"/>
    <w:rPr>
      <w:rFonts w:ascii="XO Thames" w:hAnsi="XO Thames"/>
      <w:b w:val="1"/>
      <w:sz w:val="28"/>
    </w:rPr>
  </w:style>
  <w:style w:styleId="Style_68" w:type="paragraph">
    <w:name w:val="Заголовок таблицы"/>
    <w:basedOn w:val="Style_37"/>
    <w:link w:val="Style_68_ch"/>
    <w:pPr>
      <w:ind/>
      <w:jc w:val="center"/>
    </w:pPr>
    <w:rPr>
      <w:b w:val="1"/>
    </w:rPr>
  </w:style>
  <w:style w:styleId="Style_68_ch" w:type="character">
    <w:name w:val="Заголовок таблицы"/>
    <w:basedOn w:val="Style_37_ch"/>
    <w:link w:val="Style_68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2022-06-28T14:24:15Z</dcterms:modified>
</cp:coreProperties>
</file>